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1罚[2021]9号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冀曹渔</w:t>
            </w:r>
            <w:r>
              <w:rPr>
                <w:rFonts w:ascii="仿宋" w:hAnsi="仿宋" w:eastAsia="仿宋" w:cs="宋体"/>
                <w:kern w:val="0"/>
                <w:sz w:val="22"/>
              </w:rPr>
              <w:t>00001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陈兆生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津渔政船1罚[2021]10号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冀曹渔04662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张建富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第四十一</w:t>
            </w:r>
            <w:bookmarkStart w:id="0" w:name="_GoBack"/>
            <w:bookmarkEnd w:id="0"/>
            <w:r>
              <w:rPr>
                <w:rFonts w:hint="eastAsia" w:ascii="仿宋" w:hAnsi="仿宋" w:eastAsia="仿宋" w:cs="宋体"/>
                <w:kern w:val="0"/>
                <w:sz w:val="22"/>
              </w:rPr>
              <w:t>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2021/4/4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3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津渔政船1罚[2021]11号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冀滦渔03456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高荣伟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2021/4/4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p/>
    <w:p/>
    <w:p/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4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津渔政船1罚[2021]12号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陈连营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2021/4/6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5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津渔政船1罚[2021]13号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郭庆三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2021/4/6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6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津渔政船1罚[2021]14号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李志华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2021/4/6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7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津渔政船1罚[2021]1</w:t>
            </w:r>
            <w:r>
              <w:rPr>
                <w:rFonts w:ascii="仿宋" w:hAnsi="仿宋" w:eastAsia="仿宋" w:cs="宋体"/>
                <w:kern w:val="0"/>
                <w:sz w:val="22"/>
              </w:rPr>
              <w:t>5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赵青山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没收。依据国务院对清理取缔“三无”船舶通告的批复之一，《渔业行政处罚规定》第十九条，《中华人民共和国渔业法》第四十一条。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当场履行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2021/4/23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8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津渔政船1罚[2021]1</w:t>
            </w:r>
            <w:r>
              <w:rPr>
                <w:rFonts w:ascii="仿宋" w:hAnsi="仿宋" w:eastAsia="仿宋" w:cs="宋体"/>
                <w:kern w:val="0"/>
                <w:sz w:val="22"/>
              </w:rPr>
              <w:t>6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唐文明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没收。依据国务院对清理取缔“三无”船舶通告的批复之一，《渔业行政处罚规定》第十九条，《中华人民共和国渔业法》第四十一条。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当场履行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2021/4/23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p/>
    <w:p/>
    <w:p/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9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津渔政船1罚[2021]1</w:t>
            </w:r>
            <w:r>
              <w:rPr>
                <w:rFonts w:ascii="仿宋" w:hAnsi="仿宋" w:eastAsia="仿宋" w:cs="宋体"/>
                <w:kern w:val="0"/>
                <w:sz w:val="22"/>
              </w:rPr>
              <w:t>7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周运新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没收。依据国务院对清理取缔“三无”船舶通告的批复之一，《渔业行政处罚规定》第十九条，《中华人民共和国渔业法》第四十一条。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当场履行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2021/4/23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1</w:t>
            </w:r>
            <w:r>
              <w:rPr>
                <w:rFonts w:ascii="仿宋" w:hAnsi="仿宋" w:eastAsia="仿宋" w:cs="宋体"/>
                <w:kern w:val="0"/>
                <w:sz w:val="22"/>
              </w:rPr>
              <w:t>0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津渔政船1罚[2021]1</w:t>
            </w:r>
            <w:r>
              <w:rPr>
                <w:rFonts w:ascii="仿宋" w:hAnsi="仿宋" w:eastAsia="仿宋" w:cs="宋体"/>
                <w:kern w:val="0"/>
                <w:sz w:val="22"/>
              </w:rPr>
              <w:t>8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孙友春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没收。依据国务院对清理取缔“三无”船舶通告的批复之一，《渔业行政处罚规定》第十九条，《中华人民共和国渔业法》第四十一条。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当场履行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2021/4/23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p/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1</w:t>
            </w:r>
            <w:r>
              <w:rPr>
                <w:rFonts w:ascii="仿宋" w:hAnsi="仿宋" w:eastAsia="仿宋" w:cs="宋体"/>
                <w:kern w:val="0"/>
                <w:sz w:val="22"/>
              </w:rPr>
              <w:t>1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津渔政船1罚[2021]1</w:t>
            </w:r>
            <w:r>
              <w:rPr>
                <w:rFonts w:ascii="仿宋" w:hAnsi="仿宋" w:eastAsia="仿宋" w:cs="宋体"/>
                <w:kern w:val="0"/>
                <w:sz w:val="22"/>
              </w:rPr>
              <w:t>9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陈长海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没收。依据国务院对清理取缔“三无”船舶通告的批复之一，《渔业行政处罚规定》第十九条，《中华人民共和国渔业法》第四十一条。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当场履行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2021/4/23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1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20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石冬冬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没收。依据国务院对清理取缔“三无”船舶通告的批复之一，《渔业行政处罚规定》第十九条，《中华人民共和国渔业法》第四十一条。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当场履行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2021/4/23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p/>
    <w:p/>
    <w:p/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1</w:t>
            </w:r>
            <w:r>
              <w:rPr>
                <w:rFonts w:ascii="仿宋" w:hAnsi="仿宋" w:eastAsia="仿宋" w:cs="宋体"/>
                <w:kern w:val="0"/>
                <w:sz w:val="22"/>
              </w:rPr>
              <w:t>3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21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李文举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没收。依据国务院对清理取缔“三无”船舶通告的批复之一，《渔业行政处罚规定》第十九条，《中华人民共和国渔业法》第四十一条。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当场履行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2021/4/23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1</w:t>
            </w:r>
            <w:r>
              <w:rPr>
                <w:rFonts w:ascii="仿宋" w:hAnsi="仿宋" w:eastAsia="仿宋" w:cs="宋体"/>
                <w:kern w:val="0"/>
                <w:sz w:val="22"/>
              </w:rPr>
              <w:t>4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22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魏克新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没收。依据国务院对清理取缔“三无”船舶通告的批复之一，《渔业行政处罚规定》第十九条，《中华人民共和国渔业法》第四十一条。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当场履行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2021/4/23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p/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1</w:t>
            </w:r>
            <w:r>
              <w:rPr>
                <w:rFonts w:ascii="仿宋" w:hAnsi="仿宋" w:eastAsia="仿宋" w:cs="宋体"/>
                <w:kern w:val="0"/>
                <w:sz w:val="22"/>
              </w:rPr>
              <w:t>5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23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李同宁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使用“三无”船舶非法进行捕捞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没收。依据国务院对清理取缔“三无”船舶通告的批复之一，《渔业行政处罚规定》第十九条，《中华人民共和国渔业法》第四十一条。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当场履行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2021/4/23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1</w:t>
            </w:r>
            <w:r>
              <w:rPr>
                <w:rFonts w:ascii="仿宋" w:hAnsi="仿宋" w:eastAsia="仿宋" w:cs="宋体"/>
                <w:kern w:val="0"/>
                <w:sz w:val="22"/>
              </w:rPr>
              <w:t>6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26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冀黄渔05162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张金芳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2021/4/14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1</w:t>
            </w:r>
            <w:r>
              <w:rPr>
                <w:rFonts w:ascii="仿宋" w:hAnsi="仿宋" w:eastAsia="仿宋" w:cs="宋体"/>
                <w:kern w:val="0"/>
                <w:sz w:val="22"/>
              </w:rPr>
              <w:t>7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27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使用无效的捕捞许可证擅自进行捕捞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冀乐渔07777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张建军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使用无效的捕捞许可证擅自进行捕捞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2021/4/14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1</w:t>
            </w:r>
            <w:r>
              <w:rPr>
                <w:rFonts w:ascii="仿宋" w:hAnsi="仿宋" w:eastAsia="仿宋" w:cs="宋体"/>
                <w:kern w:val="0"/>
                <w:sz w:val="22"/>
              </w:rPr>
              <w:t>8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28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冀丰渔01040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毕艳东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2021/4/18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1</w:t>
            </w:r>
            <w:r>
              <w:rPr>
                <w:rFonts w:ascii="仿宋" w:hAnsi="仿宋" w:eastAsia="仿宋" w:cs="宋体"/>
                <w:kern w:val="0"/>
                <w:sz w:val="22"/>
              </w:rPr>
              <w:t>9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24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使用涉渔“三无”船舶非法进行捕捞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李春华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使用涉渔“三无”船舶非法进行捕捞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没收。依据国务院对清理取缔“三无”船舶通告的批复之一，《渔业行政处罚规定》第十九条，《中华人民共和国渔业法》第四十一条。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当场履行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2021/5/4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2</w:t>
            </w:r>
            <w:r>
              <w:rPr>
                <w:rFonts w:ascii="仿宋" w:hAnsi="仿宋" w:eastAsia="仿宋" w:cs="宋体"/>
                <w:kern w:val="0"/>
                <w:sz w:val="22"/>
              </w:rPr>
              <w:t>0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31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宋长福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第三十八条、第四十一条和《国务院对清理取缔“三无”船舶通告的批复》。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2021/5/20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2</w:t>
            </w:r>
            <w:r>
              <w:rPr>
                <w:rFonts w:ascii="仿宋" w:hAnsi="仿宋" w:eastAsia="仿宋" w:cs="宋体"/>
                <w:kern w:val="0"/>
                <w:sz w:val="22"/>
              </w:rPr>
              <w:t>1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津渔政船1罚[2021]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32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刘刚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第三十八条、第四十一条和《国务院对清理取缔“三无”船舶通告的批复》。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2021/5/20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2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15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渔业船舶职务船员配员不足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张柏坤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渔业船舶职务船员配员不足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罚款。依据《中华人民共和国渔业船员管理办法》第四十四条。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2021/5/26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2</w:t>
            </w:r>
            <w:r>
              <w:rPr>
                <w:rFonts w:ascii="仿宋" w:hAnsi="仿宋" w:eastAsia="仿宋" w:cs="宋体"/>
                <w:kern w:val="0"/>
                <w:sz w:val="22"/>
              </w:rPr>
              <w:t>3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1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津塘渔03808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孙金刚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p/>
    <w:p/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2</w:t>
            </w:r>
            <w:r>
              <w:rPr>
                <w:rFonts w:ascii="仿宋" w:hAnsi="仿宋" w:eastAsia="仿宋" w:cs="宋体"/>
                <w:kern w:val="0"/>
                <w:sz w:val="22"/>
              </w:rPr>
              <w:t>4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津塘渔03825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孙宝林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2</w:t>
            </w:r>
            <w:r>
              <w:rPr>
                <w:rFonts w:ascii="仿宋" w:hAnsi="仿宋" w:eastAsia="仿宋" w:cs="宋体"/>
                <w:kern w:val="0"/>
                <w:sz w:val="22"/>
              </w:rPr>
              <w:t>5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3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津塘渔03809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李春丽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2</w:t>
            </w:r>
            <w:r>
              <w:rPr>
                <w:rFonts w:ascii="仿宋" w:hAnsi="仿宋" w:eastAsia="仿宋" w:cs="宋体"/>
                <w:kern w:val="0"/>
                <w:sz w:val="22"/>
              </w:rPr>
              <w:t>6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4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津塘渔03826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陈桂生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2</w:t>
            </w:r>
            <w:r>
              <w:rPr>
                <w:rFonts w:ascii="仿宋" w:hAnsi="仿宋" w:eastAsia="仿宋" w:cs="宋体"/>
                <w:kern w:val="0"/>
                <w:sz w:val="22"/>
              </w:rPr>
              <w:t>7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5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津塘渔03819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高洪柱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2</w:t>
            </w:r>
            <w:r>
              <w:rPr>
                <w:rFonts w:ascii="仿宋" w:hAnsi="仿宋" w:eastAsia="仿宋" w:cs="宋体"/>
                <w:kern w:val="0"/>
                <w:sz w:val="22"/>
              </w:rPr>
              <w:t>8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6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津塘渔03811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包克元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2</w:t>
            </w:r>
            <w:r>
              <w:rPr>
                <w:rFonts w:ascii="仿宋" w:hAnsi="仿宋" w:eastAsia="仿宋" w:cs="宋体"/>
                <w:kern w:val="0"/>
                <w:sz w:val="22"/>
              </w:rPr>
              <w:t>9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7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津塘渔03796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张连学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p/>
    <w:p/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3</w:t>
            </w:r>
            <w:r>
              <w:rPr>
                <w:rFonts w:ascii="仿宋" w:hAnsi="仿宋" w:eastAsia="仿宋" w:cs="宋体"/>
                <w:kern w:val="0"/>
                <w:sz w:val="22"/>
              </w:rPr>
              <w:t>0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8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津塘渔03813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陈子富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3</w:t>
            </w:r>
            <w:r>
              <w:rPr>
                <w:rFonts w:ascii="仿宋" w:hAnsi="仿宋" w:eastAsia="仿宋" w:cs="宋体"/>
                <w:kern w:val="0"/>
                <w:sz w:val="22"/>
              </w:rPr>
              <w:t>1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9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津塘渔03812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朱德来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3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10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津塘渔03823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刘惠彬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3</w:t>
            </w:r>
            <w:r>
              <w:rPr>
                <w:rFonts w:ascii="仿宋" w:hAnsi="仿宋" w:eastAsia="仿宋" w:cs="宋体"/>
                <w:kern w:val="0"/>
                <w:sz w:val="22"/>
              </w:rPr>
              <w:t>3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11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津塘渔03807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张洪志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3</w:t>
            </w:r>
            <w:r>
              <w:rPr>
                <w:rFonts w:ascii="仿宋" w:hAnsi="仿宋" w:eastAsia="仿宋" w:cs="宋体"/>
                <w:kern w:val="0"/>
                <w:sz w:val="22"/>
              </w:rPr>
              <w:t>4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12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津汉渔04945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刘翠满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3</w:t>
            </w:r>
            <w:r>
              <w:rPr>
                <w:rFonts w:ascii="仿宋" w:hAnsi="仿宋" w:eastAsia="仿宋" w:cs="宋体"/>
                <w:kern w:val="0"/>
                <w:sz w:val="22"/>
              </w:rPr>
              <w:t>5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13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津汉渔04999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刘翠安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违反捕捞许可证关于作业类型规定进行捕捞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第四十二条。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p/>
    <w:p/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3</w:t>
            </w:r>
            <w:r>
              <w:rPr>
                <w:rFonts w:ascii="仿宋" w:hAnsi="仿宋" w:eastAsia="仿宋" w:cs="宋体"/>
                <w:kern w:val="0"/>
                <w:sz w:val="22"/>
              </w:rPr>
              <w:t>6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16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违反禁渔期的规定进行捕捞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冀文渔04045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薛兆安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违反禁渔期的规定进行捕捞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第三十八条。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3</w:t>
            </w:r>
            <w:r>
              <w:rPr>
                <w:rFonts w:ascii="仿宋" w:hAnsi="仿宋" w:eastAsia="仿宋" w:cs="宋体"/>
                <w:kern w:val="0"/>
                <w:sz w:val="22"/>
              </w:rPr>
              <w:t>7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17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违反禁渔期的规定进行捕捞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冀文渔04089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陈海兴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违反禁渔期的规定进行捕捞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第三十八条。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3</w:t>
            </w:r>
            <w:r>
              <w:rPr>
                <w:rFonts w:ascii="仿宋" w:hAnsi="仿宋" w:eastAsia="仿宋" w:cs="宋体"/>
                <w:kern w:val="0"/>
                <w:sz w:val="22"/>
              </w:rPr>
              <w:t>8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1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29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船长职务不适任擅自驾驶渔船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王学林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船长职务不适任擅自驾驶渔船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罚款。依据《渔业船员管理办法》第四十四条。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p/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3</w:t>
            </w:r>
            <w:r>
              <w:rPr>
                <w:rFonts w:ascii="仿宋" w:hAnsi="仿宋" w:eastAsia="仿宋" w:cs="宋体"/>
                <w:kern w:val="0"/>
                <w:sz w:val="22"/>
              </w:rPr>
              <w:t>9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18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未按规定配齐职务船员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周金贵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未按规定配齐职务船员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罚款。依据《渔业船员管理办法》第四十四条。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2021/6/4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4</w:t>
            </w:r>
            <w:r>
              <w:rPr>
                <w:rFonts w:ascii="仿宋" w:hAnsi="仿宋" w:eastAsia="仿宋" w:cs="宋体"/>
                <w:kern w:val="0"/>
                <w:sz w:val="22"/>
              </w:rPr>
              <w:t>0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19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未按规定配齐职务船员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微软雅黑" w:hAnsi="微软雅黑" w:eastAsia="微软雅黑"/>
                <w:color w:val="000000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高士富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微软雅黑" w:hAnsi="微软雅黑" w:eastAsia="微软雅黑"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未按规定配齐职务船员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罚款。依据《渔业船员管理办法》第四十四条。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2021/6/3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4</w:t>
            </w:r>
            <w:r>
              <w:rPr>
                <w:rFonts w:ascii="仿宋" w:hAnsi="仿宋" w:eastAsia="仿宋" w:cs="宋体"/>
                <w:kern w:val="0"/>
                <w:sz w:val="22"/>
              </w:rPr>
              <w:t>1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20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涂改、买卖、出租或者以其他形式转让捕捞许可证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津汉渔04837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李桂福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涂改、买卖、出租或者以其他形式转让捕捞许可证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第四十三条。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2021/6/11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p/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4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14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未按规定配齐职务船员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王同强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未按规定配齐职务船员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罚款。依据《中华人民共和国渔业船员管理办法》第二十三条。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2021/6/8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4</w:t>
            </w:r>
            <w:r>
              <w:rPr>
                <w:rFonts w:ascii="仿宋" w:hAnsi="仿宋" w:eastAsia="仿宋" w:cs="宋体"/>
                <w:kern w:val="0"/>
                <w:sz w:val="22"/>
              </w:rPr>
              <w:t>3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22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未依法取得捕捞许可证在禁渔期擅自进行捕捞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红星15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曹建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未依法取得捕捞许可证在禁渔期擅自进行捕捞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第三十八条、第四十一条。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2021/6/24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4</w:t>
            </w:r>
            <w:r>
              <w:rPr>
                <w:rFonts w:ascii="仿宋" w:hAnsi="仿宋" w:eastAsia="仿宋" w:cs="宋体"/>
                <w:kern w:val="0"/>
                <w:sz w:val="22"/>
              </w:rPr>
              <w:t>4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1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30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赵一新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</w:t>
            </w:r>
            <w:r>
              <w:rPr>
                <w:rFonts w:hint="eastAsia" w:ascii="仿宋" w:hAnsi="仿宋" w:eastAsia="仿宋" w:cs="宋体"/>
                <w:kern w:val="0"/>
                <w:sz w:val="22"/>
                <w:lang w:eastAsia="zh-CN"/>
              </w:rPr>
              <w:t>《中华人民共和国渔业法》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第三十八条、第四十一条。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2021/5/16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4</w:t>
            </w:r>
            <w:r>
              <w:rPr>
                <w:rFonts w:ascii="仿宋" w:hAnsi="仿宋" w:eastAsia="仿宋" w:cs="宋体"/>
                <w:kern w:val="0"/>
                <w:sz w:val="22"/>
              </w:rPr>
              <w:t>5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津渔政船</w:t>
            </w:r>
            <w:r>
              <w:rPr>
                <w:rFonts w:ascii="仿宋" w:hAnsi="仿宋" w:eastAsia="仿宋" w:cs="宋体"/>
                <w:kern w:val="0"/>
                <w:sz w:val="22"/>
              </w:rPr>
              <w:t>1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罚[2021]</w:t>
            </w:r>
            <w:r>
              <w:rPr>
                <w:rFonts w:ascii="仿宋" w:hAnsi="仿宋" w:eastAsia="仿宋" w:cs="宋体"/>
                <w:kern w:val="0"/>
                <w:sz w:val="22"/>
              </w:rPr>
              <w:t>39</w:t>
            </w:r>
            <w:r>
              <w:rPr>
                <w:rFonts w:hint="eastAsia" w:ascii="仿宋" w:hAnsi="仿宋" w:eastAsia="仿宋" w:cs="宋体"/>
                <w:kern w:val="0"/>
                <w:sz w:val="22"/>
              </w:rPr>
              <w:t>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王小兴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未依法取得捕捞许可证擅自进行捕捞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没收，罚款。依据《国务院对清理取缔“三无”船舶通告的批复》、《渔业行政处罚规定》第十九条。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2021/6/30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4</w:t>
            </w:r>
            <w:r>
              <w:rPr>
                <w:rFonts w:ascii="仿宋" w:hAnsi="仿宋" w:eastAsia="仿宋" w:cs="宋体"/>
                <w:kern w:val="0"/>
                <w:sz w:val="22"/>
              </w:rPr>
              <w:t>6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津内陆渔政罚[2021]002号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未取得捕捞许可证非法捕捞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陈慧栋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未取得捕捞许可证非法捕捞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没收，罚款。依据《中华人民共和国渔业船员管理办法》第二十三条。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2021/6/19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4</w:t>
            </w:r>
            <w:r>
              <w:rPr>
                <w:rFonts w:ascii="仿宋" w:hAnsi="仿宋" w:eastAsia="仿宋" w:cs="宋体"/>
                <w:kern w:val="0"/>
                <w:sz w:val="22"/>
              </w:rPr>
              <w:t>7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津渔监简罚</w:t>
            </w:r>
            <w:r>
              <w:rPr>
                <w:rFonts w:ascii="仿宋" w:hAnsi="仿宋" w:eastAsia="仿宋" w:cs="宋体"/>
                <w:kern w:val="0"/>
                <w:sz w:val="22"/>
              </w:rPr>
              <w:t>[2021]001号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没有配备、不正确填写或污损、丢弃航海、轮机日志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天津牧洋渔业有限公司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张修福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没有配备、不正确填写或污损、丢弃航海、轮机日志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罚款。依据《中华人民共和国海上交通安全法》第九条、《中华人民共和国渔业港航监督行政处罚规定》第二十条第一款第三项。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2021/5/18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tbl>
      <w:tblPr>
        <w:tblStyle w:val="4"/>
        <w:tblpPr w:leftFromText="180" w:rightFromText="180" w:vertAnchor="text" w:tblpX="93" w:tblpY="1"/>
        <w:tblOverlap w:val="never"/>
        <w:tblW w:w="1485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  <w:gridCol w:w="1351"/>
        <w:gridCol w:w="1518"/>
        <w:gridCol w:w="992"/>
        <w:gridCol w:w="1701"/>
        <w:gridCol w:w="992"/>
        <w:gridCol w:w="1701"/>
        <w:gridCol w:w="1843"/>
        <w:gridCol w:w="1701"/>
        <w:gridCol w:w="1701"/>
        <w:gridCol w:w="8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</w:pPr>
            <w:r>
              <w:rPr>
                <w:rFonts w:hint="eastAsia" w:ascii="华文中宋" w:hAnsi="华文中宋" w:eastAsia="华文中宋" w:cs="宋体"/>
                <w:b/>
                <w:bCs/>
                <w:color w:val="000000"/>
                <w:kern w:val="0"/>
                <w:sz w:val="44"/>
                <w:szCs w:val="44"/>
              </w:rPr>
              <w:t>农业行政处罚案件信息公开表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</w:trPr>
        <w:tc>
          <w:tcPr>
            <w:tcW w:w="14850" w:type="dxa"/>
            <w:gridSpan w:val="11"/>
            <w:tcBorders>
              <w:top w:val="nil"/>
              <w:left w:val="nil"/>
              <w:bottom w:val="single" w:color="auto" w:sz="8" w:space="0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   公示日期：2021年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7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月</w:t>
            </w:r>
            <w:r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5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>日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50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35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行政处罚决定案号</w:t>
            </w:r>
          </w:p>
        </w:tc>
        <w:tc>
          <w:tcPr>
            <w:tcW w:w="1518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案件名称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违法主体名称或姓名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违法企业统一社会信用代码</w:t>
            </w:r>
          </w:p>
        </w:tc>
        <w:tc>
          <w:tcPr>
            <w:tcW w:w="992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法定代表人（负责人）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主要违法事实</w:t>
            </w:r>
          </w:p>
        </w:tc>
        <w:tc>
          <w:tcPr>
            <w:tcW w:w="1843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行政处罚种类和依据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行政处罚履行方式和期限</w:t>
            </w:r>
          </w:p>
        </w:tc>
        <w:tc>
          <w:tcPr>
            <w:tcW w:w="1701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作出行政处罚的机关名称和日期</w:t>
            </w:r>
          </w:p>
        </w:tc>
        <w:tc>
          <w:tcPr>
            <w:tcW w:w="850" w:type="dxa"/>
            <w:vMerge w:val="restart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</w:trPr>
        <w:tc>
          <w:tcPr>
            <w:tcW w:w="50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35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518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992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1701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  <w:tc>
          <w:tcPr>
            <w:tcW w:w="850" w:type="dxa"/>
            <w:vMerge w:val="continue"/>
            <w:tcBorders>
              <w:top w:val="nil"/>
              <w:left w:val="single" w:color="auto" w:sz="8" w:space="0"/>
              <w:bottom w:val="nil"/>
              <w:right w:val="single" w:color="auto" w:sz="8" w:space="0"/>
            </w:tcBorders>
            <w:vAlign w:val="center"/>
          </w:tcPr>
          <w:p>
            <w:pPr>
              <w:widowControl/>
              <w:jc w:val="left"/>
              <w:rPr>
                <w:rFonts w:ascii="Times New Roman" w:hAnsi="Times New Roman" w:eastAsia="等线" w:cs="Times New Roman"/>
                <w:b/>
                <w:bCs/>
                <w:color w:val="000000"/>
                <w:kern w:val="0"/>
                <w:sz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68" w:hRule="atLeast"/>
        </w:trPr>
        <w:tc>
          <w:tcPr>
            <w:tcW w:w="50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4</w:t>
            </w:r>
            <w:r>
              <w:rPr>
                <w:rFonts w:ascii="仿宋" w:hAnsi="仿宋" w:eastAsia="仿宋" w:cs="宋体"/>
                <w:kern w:val="0"/>
                <w:sz w:val="22"/>
              </w:rPr>
              <w:t>8</w:t>
            </w:r>
          </w:p>
        </w:tc>
        <w:tc>
          <w:tcPr>
            <w:tcW w:w="13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津 渔政 水野〔2021〕1号</w:t>
            </w:r>
          </w:p>
        </w:tc>
        <w:tc>
          <w:tcPr>
            <w:tcW w:w="15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未经批准利用国家重点保护动物海龟标本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何凤美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未经批准利用国家重点保护动物海龟标本</w:t>
            </w:r>
          </w:p>
        </w:tc>
        <w:tc>
          <w:tcPr>
            <w:tcW w:w="184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没收，罚款。依据《天津市渔业管理条例》第三十九条。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当事人当场缴纳罚款后，执法人员交到银行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hint="eastAsia" w:ascii="仿宋" w:hAnsi="仿宋" w:eastAsia="仿宋" w:cs="宋体"/>
                <w:kern w:val="0"/>
                <w:sz w:val="22"/>
              </w:rPr>
              <w:t>天津市渔政渔港监督管理处</w:t>
            </w:r>
          </w:p>
          <w:p>
            <w:pPr>
              <w:widowControl/>
              <w:jc w:val="center"/>
              <w:rPr>
                <w:rFonts w:ascii="仿宋" w:hAnsi="仿宋" w:eastAsia="仿宋" w:cs="宋体"/>
                <w:kern w:val="0"/>
                <w:sz w:val="22"/>
              </w:rPr>
            </w:pPr>
            <w:r>
              <w:rPr>
                <w:rFonts w:ascii="仿宋" w:hAnsi="仿宋" w:eastAsia="仿宋" w:cs="宋体"/>
                <w:kern w:val="0"/>
                <w:sz w:val="22"/>
              </w:rPr>
              <w:t>2021/4/12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left"/>
              <w:rPr>
                <w:rFonts w:ascii="仿宋" w:hAnsi="仿宋" w:eastAsia="仿宋" w:cs="宋体"/>
                <w:kern w:val="0"/>
                <w:sz w:val="22"/>
              </w:rPr>
            </w:pPr>
          </w:p>
        </w:tc>
      </w:tr>
    </w:tbl>
    <w:p/>
    <w:sectPr>
      <w:footerReference r:id="rId3" w:type="default"/>
      <w:pgSz w:w="16838" w:h="11906" w:orient="landscape"/>
      <w:pgMar w:top="1134" w:right="873" w:bottom="1134" w:left="873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870293020"/>
      <w:docPartObj>
        <w:docPartGallery w:val="AutoText"/>
      </w:docPartObj>
    </w:sdtPr>
    <w:sdtContent>
      <w:p>
        <w:pPr>
          <w:pStyle w:val="2"/>
          <w:jc w:val="center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>
    <w:pPr>
      <w:pStyle w:val="2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GYyZGZiYWEzZWQ4NGJhNDg0N2IyMGEzZThiYmI1YzIifQ=="/>
  </w:docVars>
  <w:rsids>
    <w:rsidRoot w:val="00FC487F"/>
    <w:rsid w:val="0004542D"/>
    <w:rsid w:val="00051847"/>
    <w:rsid w:val="0007370C"/>
    <w:rsid w:val="00073AC1"/>
    <w:rsid w:val="00094428"/>
    <w:rsid w:val="00095032"/>
    <w:rsid w:val="000A7BA7"/>
    <w:rsid w:val="000B49D1"/>
    <w:rsid w:val="000E7A8D"/>
    <w:rsid w:val="000E7E15"/>
    <w:rsid w:val="001038F9"/>
    <w:rsid w:val="00106AA3"/>
    <w:rsid w:val="001132F9"/>
    <w:rsid w:val="0012185B"/>
    <w:rsid w:val="00122562"/>
    <w:rsid w:val="00133906"/>
    <w:rsid w:val="001418BB"/>
    <w:rsid w:val="00157CE3"/>
    <w:rsid w:val="001610F7"/>
    <w:rsid w:val="0019344D"/>
    <w:rsid w:val="00196D06"/>
    <w:rsid w:val="00197A85"/>
    <w:rsid w:val="001A348F"/>
    <w:rsid w:val="001A6FFA"/>
    <w:rsid w:val="001E3E9B"/>
    <w:rsid w:val="001E3F62"/>
    <w:rsid w:val="001E42D7"/>
    <w:rsid w:val="001F1D77"/>
    <w:rsid w:val="001F287C"/>
    <w:rsid w:val="001F313D"/>
    <w:rsid w:val="0020735C"/>
    <w:rsid w:val="00207652"/>
    <w:rsid w:val="0020779C"/>
    <w:rsid w:val="002240FD"/>
    <w:rsid w:val="00250D24"/>
    <w:rsid w:val="00251C6F"/>
    <w:rsid w:val="0026211E"/>
    <w:rsid w:val="002723CD"/>
    <w:rsid w:val="0027574D"/>
    <w:rsid w:val="002760A0"/>
    <w:rsid w:val="00295332"/>
    <w:rsid w:val="002A0536"/>
    <w:rsid w:val="002D1F5D"/>
    <w:rsid w:val="002E515B"/>
    <w:rsid w:val="002F183F"/>
    <w:rsid w:val="002F46A0"/>
    <w:rsid w:val="0031267E"/>
    <w:rsid w:val="003978FF"/>
    <w:rsid w:val="00413430"/>
    <w:rsid w:val="00450B1D"/>
    <w:rsid w:val="0045350E"/>
    <w:rsid w:val="004611F1"/>
    <w:rsid w:val="0048387E"/>
    <w:rsid w:val="00485A4E"/>
    <w:rsid w:val="004914E4"/>
    <w:rsid w:val="004932AE"/>
    <w:rsid w:val="00493AB1"/>
    <w:rsid w:val="004A01F4"/>
    <w:rsid w:val="004C6316"/>
    <w:rsid w:val="00501C79"/>
    <w:rsid w:val="00502037"/>
    <w:rsid w:val="00524E82"/>
    <w:rsid w:val="00553BA5"/>
    <w:rsid w:val="005614C1"/>
    <w:rsid w:val="00562078"/>
    <w:rsid w:val="00567424"/>
    <w:rsid w:val="00567A16"/>
    <w:rsid w:val="00570C3F"/>
    <w:rsid w:val="0057486C"/>
    <w:rsid w:val="00575124"/>
    <w:rsid w:val="0058530B"/>
    <w:rsid w:val="005A24A6"/>
    <w:rsid w:val="005B73E4"/>
    <w:rsid w:val="005E4790"/>
    <w:rsid w:val="005E6CBC"/>
    <w:rsid w:val="005F3C34"/>
    <w:rsid w:val="00621C76"/>
    <w:rsid w:val="006309F7"/>
    <w:rsid w:val="0063149F"/>
    <w:rsid w:val="00674E8C"/>
    <w:rsid w:val="006804ED"/>
    <w:rsid w:val="006A04A2"/>
    <w:rsid w:val="006B30DF"/>
    <w:rsid w:val="006C605F"/>
    <w:rsid w:val="006C6CBB"/>
    <w:rsid w:val="006F6109"/>
    <w:rsid w:val="00701321"/>
    <w:rsid w:val="00707521"/>
    <w:rsid w:val="007126D2"/>
    <w:rsid w:val="0072597D"/>
    <w:rsid w:val="00733215"/>
    <w:rsid w:val="00737ED2"/>
    <w:rsid w:val="0074672E"/>
    <w:rsid w:val="00757B07"/>
    <w:rsid w:val="00796057"/>
    <w:rsid w:val="007A5C9F"/>
    <w:rsid w:val="007D082B"/>
    <w:rsid w:val="007D169D"/>
    <w:rsid w:val="007D1CC6"/>
    <w:rsid w:val="007F0A66"/>
    <w:rsid w:val="00807181"/>
    <w:rsid w:val="008605CF"/>
    <w:rsid w:val="00871D47"/>
    <w:rsid w:val="00882A81"/>
    <w:rsid w:val="008A19B9"/>
    <w:rsid w:val="008A5A7E"/>
    <w:rsid w:val="008A6EA9"/>
    <w:rsid w:val="008C11E5"/>
    <w:rsid w:val="008D226A"/>
    <w:rsid w:val="008D5C80"/>
    <w:rsid w:val="008E04FA"/>
    <w:rsid w:val="008F4521"/>
    <w:rsid w:val="00934210"/>
    <w:rsid w:val="009604C8"/>
    <w:rsid w:val="00971F6C"/>
    <w:rsid w:val="00973981"/>
    <w:rsid w:val="009858BF"/>
    <w:rsid w:val="00985C07"/>
    <w:rsid w:val="00986682"/>
    <w:rsid w:val="0099247D"/>
    <w:rsid w:val="00992C8B"/>
    <w:rsid w:val="00A044B4"/>
    <w:rsid w:val="00A13C6A"/>
    <w:rsid w:val="00A35CA6"/>
    <w:rsid w:val="00A37E04"/>
    <w:rsid w:val="00A4378C"/>
    <w:rsid w:val="00A52823"/>
    <w:rsid w:val="00A6471B"/>
    <w:rsid w:val="00A67856"/>
    <w:rsid w:val="00A706C1"/>
    <w:rsid w:val="00A7184C"/>
    <w:rsid w:val="00A80329"/>
    <w:rsid w:val="00AA0964"/>
    <w:rsid w:val="00AA1DD7"/>
    <w:rsid w:val="00AC7EDD"/>
    <w:rsid w:val="00AE3890"/>
    <w:rsid w:val="00B03F05"/>
    <w:rsid w:val="00B07FFA"/>
    <w:rsid w:val="00B11C81"/>
    <w:rsid w:val="00B3161F"/>
    <w:rsid w:val="00B477F2"/>
    <w:rsid w:val="00B50A7E"/>
    <w:rsid w:val="00B60766"/>
    <w:rsid w:val="00B61D46"/>
    <w:rsid w:val="00B66377"/>
    <w:rsid w:val="00B71DBC"/>
    <w:rsid w:val="00B86324"/>
    <w:rsid w:val="00B86518"/>
    <w:rsid w:val="00B91337"/>
    <w:rsid w:val="00BB5D00"/>
    <w:rsid w:val="00C2361E"/>
    <w:rsid w:val="00C36621"/>
    <w:rsid w:val="00C41462"/>
    <w:rsid w:val="00C50F1E"/>
    <w:rsid w:val="00C50F96"/>
    <w:rsid w:val="00C556EB"/>
    <w:rsid w:val="00C60CCC"/>
    <w:rsid w:val="00C83403"/>
    <w:rsid w:val="00C9276F"/>
    <w:rsid w:val="00CB4D1F"/>
    <w:rsid w:val="00CF12C6"/>
    <w:rsid w:val="00CF751B"/>
    <w:rsid w:val="00D061EA"/>
    <w:rsid w:val="00D212FB"/>
    <w:rsid w:val="00D50B88"/>
    <w:rsid w:val="00D53EB1"/>
    <w:rsid w:val="00D92507"/>
    <w:rsid w:val="00D97655"/>
    <w:rsid w:val="00DD6316"/>
    <w:rsid w:val="00DF267F"/>
    <w:rsid w:val="00E11CF1"/>
    <w:rsid w:val="00E14E49"/>
    <w:rsid w:val="00E2052B"/>
    <w:rsid w:val="00E45CB4"/>
    <w:rsid w:val="00E54C19"/>
    <w:rsid w:val="00E55688"/>
    <w:rsid w:val="00E7520C"/>
    <w:rsid w:val="00E806AF"/>
    <w:rsid w:val="00E87FAF"/>
    <w:rsid w:val="00E902B1"/>
    <w:rsid w:val="00EA20BB"/>
    <w:rsid w:val="00ED3730"/>
    <w:rsid w:val="00EE76AB"/>
    <w:rsid w:val="00EF048A"/>
    <w:rsid w:val="00EF327C"/>
    <w:rsid w:val="00EF587E"/>
    <w:rsid w:val="00F246BC"/>
    <w:rsid w:val="00F445A4"/>
    <w:rsid w:val="00F52D3A"/>
    <w:rsid w:val="00F560F0"/>
    <w:rsid w:val="00F724CA"/>
    <w:rsid w:val="00F7673F"/>
    <w:rsid w:val="00F93319"/>
    <w:rsid w:val="00FA6745"/>
    <w:rsid w:val="00FB18BD"/>
    <w:rsid w:val="00FB3FFC"/>
    <w:rsid w:val="00FC487F"/>
    <w:rsid w:val="00FF5935"/>
    <w:rsid w:val="06F36114"/>
    <w:rsid w:val="52D60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uiPriority w:val="99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18</Pages>
  <Words>7047</Words>
  <Characters>7911</Characters>
  <Lines>64</Lines>
  <Paragraphs>18</Paragraphs>
  <TotalTime>242</TotalTime>
  <ScaleCrop>false</ScaleCrop>
  <LinksUpToDate>false</LinksUpToDate>
  <CharactersWithSpaces>7967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2021-01-11T05:09:00Z</dcterms:created>
  <dc:creator>Dell</dc:creator>
  <cp:lastModifiedBy>jiangyongmeimei</cp:lastModifiedBy>
  <dcterms:modified xsi:type="dcterms:W3CDTF">2023-04-20T02:10:41Z</dcterms:modified>
  <cp:revision>70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B73DD1CBD984488EAE0FEF9CC1DDAE8E</vt:lpwstr>
  </property>
</Properties>
</file>