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32B" w:rsidRDefault="0016332B">
      <w:pPr>
        <w:autoSpaceDE w:val="0"/>
        <w:autoSpaceDN w:val="0"/>
        <w:adjustRightInd w:val="0"/>
        <w:jc w:val="center"/>
        <w:rPr>
          <w:rFonts w:ascii="Times New Roman" w:eastAsia="方正小标宋简体" w:hAnsi="Times New Roman" w:cs="方正小标宋简体" w:hint="eastAsia"/>
          <w:kern w:val="0"/>
          <w:sz w:val="48"/>
          <w:szCs w:val="48"/>
          <w:lang w:val="zh-CN"/>
        </w:rPr>
      </w:pPr>
    </w:p>
    <w:p w:rsidR="0016332B" w:rsidRDefault="0016332B">
      <w:pPr>
        <w:autoSpaceDE w:val="0"/>
        <w:autoSpaceDN w:val="0"/>
        <w:adjustRightInd w:val="0"/>
        <w:jc w:val="center"/>
        <w:rPr>
          <w:rFonts w:ascii="Times New Roman" w:eastAsia="方正小标宋简体" w:hAnsi="Times New Roman" w:cs="方正小标宋简体"/>
          <w:kern w:val="0"/>
          <w:sz w:val="48"/>
          <w:szCs w:val="48"/>
          <w:lang w:val="zh-CN"/>
        </w:rPr>
      </w:pPr>
    </w:p>
    <w:p w:rsidR="0016332B" w:rsidRDefault="0016332B">
      <w:pPr>
        <w:autoSpaceDE w:val="0"/>
        <w:autoSpaceDN w:val="0"/>
        <w:adjustRightInd w:val="0"/>
        <w:jc w:val="center"/>
        <w:rPr>
          <w:rFonts w:ascii="Times New Roman" w:eastAsia="方正小标宋简体" w:hAnsi="Times New Roman" w:cs="方正小标宋简体"/>
          <w:kern w:val="0"/>
          <w:sz w:val="48"/>
          <w:szCs w:val="48"/>
          <w:lang w:val="zh-CN"/>
        </w:rPr>
      </w:pPr>
    </w:p>
    <w:p w:rsidR="0016332B" w:rsidRDefault="0016332B">
      <w:pPr>
        <w:autoSpaceDE w:val="0"/>
        <w:autoSpaceDN w:val="0"/>
        <w:adjustRightInd w:val="0"/>
        <w:jc w:val="center"/>
        <w:rPr>
          <w:rFonts w:ascii="Times New Roman" w:eastAsia="方正小标宋简体" w:hAnsi="Times New Roman" w:cs="方正小标宋简体"/>
          <w:kern w:val="0"/>
          <w:sz w:val="48"/>
          <w:szCs w:val="48"/>
          <w:lang w:val="zh-CN"/>
        </w:rPr>
      </w:pPr>
    </w:p>
    <w:p w:rsidR="0016332B" w:rsidRDefault="0016332B">
      <w:pPr>
        <w:autoSpaceDE w:val="0"/>
        <w:autoSpaceDN w:val="0"/>
        <w:adjustRightInd w:val="0"/>
        <w:jc w:val="center"/>
        <w:rPr>
          <w:rFonts w:ascii="Times New Roman" w:eastAsia="方正小标宋简体" w:hAnsi="Times New Roman" w:cs="方正小标宋简体"/>
          <w:kern w:val="0"/>
          <w:sz w:val="48"/>
          <w:szCs w:val="48"/>
          <w:lang w:val="zh-CN"/>
        </w:rPr>
      </w:pPr>
    </w:p>
    <w:p w:rsidR="0016332B" w:rsidRDefault="0016332B">
      <w:pPr>
        <w:autoSpaceDE w:val="0"/>
        <w:autoSpaceDN w:val="0"/>
        <w:adjustRightInd w:val="0"/>
        <w:jc w:val="center"/>
        <w:rPr>
          <w:rFonts w:ascii="Times New Roman" w:eastAsia="方正小标宋简体" w:hAnsi="Times New Roman" w:cs="方正小标宋简体"/>
          <w:kern w:val="0"/>
          <w:sz w:val="48"/>
          <w:szCs w:val="48"/>
          <w:lang w:val="zh-CN"/>
        </w:rPr>
      </w:pPr>
    </w:p>
    <w:p w:rsidR="0016332B" w:rsidRDefault="0016332B">
      <w:pPr>
        <w:autoSpaceDE w:val="0"/>
        <w:autoSpaceDN w:val="0"/>
        <w:adjustRightInd w:val="0"/>
        <w:jc w:val="center"/>
        <w:rPr>
          <w:rFonts w:ascii="Times New Roman" w:eastAsia="方正小标宋简体" w:hAnsi="Times New Roman" w:cs="方正小标宋简体"/>
          <w:kern w:val="0"/>
          <w:sz w:val="48"/>
          <w:szCs w:val="48"/>
          <w:lang w:val="zh-CN"/>
        </w:rPr>
      </w:pPr>
    </w:p>
    <w:p w:rsidR="0016332B" w:rsidRDefault="0016332B">
      <w:pPr>
        <w:autoSpaceDE w:val="0"/>
        <w:autoSpaceDN w:val="0"/>
        <w:adjustRightInd w:val="0"/>
        <w:jc w:val="center"/>
        <w:rPr>
          <w:rFonts w:ascii="Times New Roman" w:eastAsia="方正小标宋简体" w:hAnsi="Times New Roman" w:cs="方正小标宋简体"/>
          <w:kern w:val="0"/>
          <w:sz w:val="48"/>
          <w:szCs w:val="48"/>
          <w:lang w:val="zh-CN"/>
        </w:rPr>
      </w:pPr>
    </w:p>
    <w:p w:rsidR="0016332B" w:rsidRPr="00BD01BD" w:rsidRDefault="0016332B" w:rsidP="00BD01BD">
      <w:pPr>
        <w:autoSpaceDE w:val="0"/>
        <w:autoSpaceDN w:val="0"/>
        <w:adjustRightInd w:val="0"/>
        <w:spacing w:line="600" w:lineRule="exact"/>
        <w:jc w:val="left"/>
        <w:rPr>
          <w:rFonts w:ascii="Times New Roman" w:hAnsi="Times New Roman"/>
        </w:rPr>
      </w:pPr>
    </w:p>
    <w:p w:rsidR="0016332B" w:rsidRDefault="0016332B">
      <w:pPr>
        <w:jc w:val="center"/>
        <w:rPr>
          <w:rFonts w:ascii="Times New Roman" w:eastAsia="方正小标宋简体" w:hAnsi="Times New Roman" w:cs="方正小标宋简体"/>
          <w:sz w:val="48"/>
          <w:szCs w:val="48"/>
          <w:lang w:val="zh-CN"/>
        </w:rPr>
      </w:pPr>
    </w:p>
    <w:p w:rsidR="0016332B" w:rsidRDefault="00A91211">
      <w:pPr>
        <w:jc w:val="center"/>
        <w:rPr>
          <w:rFonts w:ascii="Times New Roman" w:eastAsia="方正小标宋简体" w:hAnsi="Times New Roman" w:cs="方正小标宋简体"/>
          <w:sz w:val="48"/>
          <w:szCs w:val="48"/>
        </w:rPr>
      </w:pPr>
      <w:r>
        <w:rPr>
          <w:rFonts w:ascii="Times New Roman" w:eastAsia="方正小标宋简体" w:hAnsi="Times New Roman" w:cs="方正小标宋简体"/>
          <w:sz w:val="48"/>
          <w:szCs w:val="48"/>
          <w:lang w:val="zh-CN"/>
        </w:rPr>
        <w:t>天津市</w:t>
      </w:r>
      <w:r>
        <w:rPr>
          <w:rFonts w:ascii="Times New Roman" w:eastAsia="方正小标宋简体" w:hAnsi="Times New Roman" w:cs="方正小标宋简体"/>
          <w:sz w:val="48"/>
          <w:szCs w:val="48"/>
        </w:rPr>
        <w:t>农业广播电视学校</w:t>
      </w:r>
    </w:p>
    <w:p w:rsidR="0016332B" w:rsidRDefault="00A91211">
      <w:pPr>
        <w:jc w:val="center"/>
        <w:rPr>
          <w:rFonts w:ascii="Times New Roman" w:eastAsia="方正小标宋简体" w:hAnsi="Times New Roman" w:cs="方正小标宋简体"/>
          <w:sz w:val="48"/>
          <w:szCs w:val="48"/>
          <w:lang w:val="zh-CN"/>
        </w:rPr>
      </w:pPr>
      <w:r>
        <w:rPr>
          <w:rFonts w:ascii="Times New Roman" w:eastAsia="方正小标宋简体" w:hAnsi="Times New Roman" w:cs="方正小标宋简体"/>
          <w:sz w:val="48"/>
          <w:szCs w:val="48"/>
          <w:lang w:val="zh-CN"/>
        </w:rPr>
        <w:t>202</w:t>
      </w:r>
      <w:r>
        <w:rPr>
          <w:rFonts w:ascii="Times New Roman" w:eastAsia="方正小标宋简体" w:hAnsi="Times New Roman" w:cs="方正小标宋简体"/>
          <w:sz w:val="48"/>
          <w:szCs w:val="48"/>
        </w:rPr>
        <w:t>3</w:t>
      </w:r>
      <w:r>
        <w:rPr>
          <w:rFonts w:ascii="Times New Roman" w:eastAsia="方正小标宋简体" w:hAnsi="Times New Roman" w:cs="方正小标宋简体"/>
          <w:sz w:val="48"/>
          <w:szCs w:val="48"/>
          <w:lang w:val="zh-CN"/>
        </w:rPr>
        <w:t>年度部门决算</w:t>
      </w:r>
    </w:p>
    <w:p w:rsidR="0016332B" w:rsidRDefault="0016332B">
      <w:pPr>
        <w:spacing w:line="580" w:lineRule="exact"/>
        <w:jc w:val="center"/>
        <w:rPr>
          <w:rFonts w:hAnsi="Times New Roman"/>
          <w:sz w:val="30"/>
        </w:rPr>
      </w:pPr>
    </w:p>
    <w:p w:rsidR="0016332B" w:rsidRDefault="0016332B">
      <w:pPr>
        <w:spacing w:line="580" w:lineRule="exact"/>
        <w:jc w:val="center"/>
        <w:rPr>
          <w:rFonts w:hAnsi="Times New Roman"/>
          <w:sz w:val="30"/>
        </w:rPr>
      </w:pPr>
    </w:p>
    <w:p w:rsidR="0016332B" w:rsidRDefault="0016332B">
      <w:pPr>
        <w:spacing w:line="580" w:lineRule="exact"/>
        <w:jc w:val="center"/>
        <w:rPr>
          <w:rFonts w:hAnsi="Times New Roman"/>
          <w:sz w:val="30"/>
        </w:rPr>
      </w:pPr>
    </w:p>
    <w:p w:rsidR="0016332B" w:rsidRDefault="0016332B">
      <w:pPr>
        <w:spacing w:line="580" w:lineRule="exact"/>
        <w:jc w:val="center"/>
        <w:rPr>
          <w:rFonts w:hAnsi="Times New Roman"/>
          <w:sz w:val="30"/>
        </w:rPr>
      </w:pPr>
    </w:p>
    <w:p w:rsidR="0016332B" w:rsidRDefault="0016332B">
      <w:pPr>
        <w:spacing w:line="580" w:lineRule="exact"/>
        <w:jc w:val="center"/>
        <w:rPr>
          <w:rFonts w:hAnsi="Times New Roman"/>
          <w:sz w:val="30"/>
        </w:rPr>
      </w:pPr>
    </w:p>
    <w:p w:rsidR="0016332B" w:rsidRDefault="00A91211">
      <w:pPr>
        <w:spacing w:line="600" w:lineRule="exact"/>
        <w:jc w:val="center"/>
        <w:rPr>
          <w:rFonts w:hAnsi="Times New Roman"/>
          <w:sz w:val="30"/>
        </w:rPr>
      </w:pPr>
      <w:r>
        <w:rPr>
          <w:rFonts w:hAnsi="Times New Roman"/>
          <w:sz w:val="30"/>
        </w:rPr>
        <w:br w:type="page"/>
      </w:r>
    </w:p>
    <w:p w:rsidR="0016332B" w:rsidRDefault="0016332B">
      <w:pPr>
        <w:spacing w:line="560" w:lineRule="exact"/>
        <w:rPr>
          <w:sz w:val="30"/>
          <w:szCs w:val="30"/>
        </w:rPr>
        <w:sectPr w:rsidR="0016332B">
          <w:headerReference w:type="default" r:id="rId7"/>
          <w:footerReference w:type="default" r:id="rId8"/>
          <w:pgSz w:w="12240" w:h="15840"/>
          <w:pgMar w:top="1440" w:right="1467" w:bottom="1440" w:left="1800" w:header="720" w:footer="720" w:gutter="0"/>
          <w:pgNumType w:start="1"/>
          <w:cols w:space="720"/>
          <w:docGrid w:linePitch="326"/>
        </w:sectPr>
      </w:pPr>
    </w:p>
    <w:p w:rsidR="0016332B" w:rsidRDefault="00A91211">
      <w:pPr>
        <w:spacing w:line="600" w:lineRule="exact"/>
        <w:jc w:val="center"/>
        <w:rPr>
          <w:rFonts w:ascii="Times New Roman" w:hAnsi="Times New Roman" w:cs="黑体"/>
          <w:sz w:val="44"/>
          <w:szCs w:val="44"/>
        </w:rPr>
      </w:pPr>
      <w:r>
        <w:rPr>
          <w:rFonts w:ascii="Times New Roman" w:hAnsi="Times New Roman" w:cs="黑体"/>
          <w:sz w:val="44"/>
          <w:szCs w:val="44"/>
        </w:rPr>
        <w:lastRenderedPageBreak/>
        <w:t>目</w:t>
      </w:r>
      <w:r>
        <w:rPr>
          <w:rFonts w:ascii="Times New Roman" w:hAnsi="Times New Roman" w:cs="黑体"/>
          <w:sz w:val="44"/>
          <w:szCs w:val="44"/>
        </w:rPr>
        <w:t xml:space="preserve">   </w:t>
      </w:r>
      <w:r>
        <w:rPr>
          <w:rFonts w:ascii="Times New Roman" w:hAnsi="Times New Roman" w:cs="黑体"/>
          <w:sz w:val="44"/>
          <w:szCs w:val="44"/>
        </w:rPr>
        <w:t>录</w:t>
      </w:r>
    </w:p>
    <w:p w:rsidR="0016332B" w:rsidRDefault="0016332B">
      <w:pPr>
        <w:spacing w:line="600" w:lineRule="exact"/>
        <w:rPr>
          <w:rFonts w:ascii="Times New Roman" w:hAnsi="Times New Roman" w:cs="黑体"/>
          <w:sz w:val="30"/>
          <w:szCs w:val="30"/>
        </w:rPr>
      </w:pPr>
    </w:p>
    <w:p w:rsidR="0016332B" w:rsidRDefault="00A91211">
      <w:pPr>
        <w:tabs>
          <w:tab w:val="right" w:leader="dot" w:pos="8306"/>
        </w:tabs>
        <w:spacing w:line="700" w:lineRule="exact"/>
        <w:rPr>
          <w:rFonts w:ascii="Times New Roman" w:eastAsia="方正小标宋简体" w:hAnsi="Times New Roman"/>
          <w:sz w:val="30"/>
          <w:szCs w:val="30"/>
        </w:rPr>
      </w:pPr>
      <w:r>
        <w:rPr>
          <w:rFonts w:ascii="Times New Roman" w:eastAsia="方正小标宋简体" w:hAnsi="Times New Roman" w:cs="方正小标宋简体"/>
          <w:sz w:val="30"/>
          <w:szCs w:val="30"/>
        </w:rPr>
        <w:t>第一部分</w:t>
      </w:r>
      <w:r>
        <w:rPr>
          <w:rFonts w:ascii="Times New Roman" w:eastAsia="方正小标宋简体" w:hAnsi="Times New Roman" w:cs="方正小标宋简体"/>
          <w:sz w:val="30"/>
          <w:szCs w:val="30"/>
        </w:rPr>
        <w:t xml:space="preserve">  </w:t>
      </w:r>
      <w:r>
        <w:rPr>
          <w:rFonts w:ascii="Times New Roman" w:eastAsia="方正小标宋简体" w:hAnsi="Times New Roman" w:cs="方正小标宋简体"/>
          <w:sz w:val="30"/>
          <w:szCs w:val="30"/>
        </w:rPr>
        <w:t>概</w:t>
      </w:r>
      <w:r>
        <w:rPr>
          <w:rFonts w:ascii="Times New Roman" w:eastAsia="方正小标宋简体" w:hAnsi="Times New Roman" w:cs="方正小标宋简体"/>
          <w:sz w:val="30"/>
          <w:szCs w:val="30"/>
        </w:rPr>
        <w:t xml:space="preserve"> </w:t>
      </w:r>
      <w:proofErr w:type="gramStart"/>
      <w:r>
        <w:rPr>
          <w:rFonts w:ascii="Times New Roman" w:eastAsia="方正小标宋简体" w:hAnsi="Times New Roman" w:cs="方正小标宋简体"/>
          <w:sz w:val="30"/>
          <w:szCs w:val="30"/>
        </w:rPr>
        <w:t>况</w:t>
      </w:r>
      <w:proofErr w:type="gramEnd"/>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一、主要职责</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二、机构设置</w:t>
      </w:r>
    </w:p>
    <w:p w:rsidR="0016332B" w:rsidRDefault="00A91211">
      <w:pPr>
        <w:tabs>
          <w:tab w:val="right" w:leader="dot" w:pos="8306"/>
        </w:tabs>
        <w:spacing w:line="700" w:lineRule="exact"/>
        <w:rPr>
          <w:rFonts w:ascii="Times New Roman" w:eastAsia="方正小标宋简体" w:hAnsi="Times New Roman"/>
          <w:sz w:val="30"/>
          <w:szCs w:val="30"/>
        </w:rPr>
      </w:pPr>
      <w:r>
        <w:rPr>
          <w:rFonts w:ascii="Times New Roman" w:eastAsia="方正小标宋简体" w:hAnsi="Times New Roman" w:cs="方正小标宋简体"/>
          <w:sz w:val="30"/>
          <w:szCs w:val="30"/>
        </w:rPr>
        <w:t>第二部分</w:t>
      </w:r>
      <w:r>
        <w:rPr>
          <w:rFonts w:ascii="Times New Roman" w:eastAsia="方正小标宋简体" w:hAnsi="Times New Roman" w:cs="方正小标宋简体"/>
          <w:sz w:val="30"/>
          <w:szCs w:val="30"/>
        </w:rPr>
        <w:t xml:space="preserve">  2023</w:t>
      </w:r>
      <w:r>
        <w:rPr>
          <w:rFonts w:ascii="Times New Roman" w:eastAsia="方正小标宋简体" w:hAnsi="Times New Roman" w:cs="方正小标宋简体"/>
          <w:sz w:val="30"/>
          <w:szCs w:val="30"/>
        </w:rPr>
        <w:t>年度部门决算表</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一、收入支出决算总表</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二、收入决算表（按功能分类列示）</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三、收入决算表（按单位列示）</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四、支出决算表</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五、财政拨款收入支出决算总表</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六、一般公共预算财政拨款支出决算表</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七、一般公共预算财政拨款基本支出决算表</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八、政府性基金预算财政拨款收入支出决算表</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九、国有资本经营预算财政拨款收入支出决算表</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十、财政拨款</w:t>
      </w:r>
      <w:r>
        <w:rPr>
          <w:rFonts w:ascii="Times New Roman" w:eastAsia="仿宋_GB2312" w:hAnsi="Times New Roman" w:cs="仿宋_GB2312"/>
          <w:sz w:val="30"/>
          <w:szCs w:val="30"/>
        </w:rPr>
        <w:t>“</w:t>
      </w:r>
      <w:r>
        <w:rPr>
          <w:rFonts w:ascii="Times New Roman" w:eastAsia="仿宋_GB2312" w:hAnsi="Times New Roman" w:cs="仿宋_GB2312"/>
          <w:sz w:val="30"/>
          <w:szCs w:val="30"/>
        </w:rPr>
        <w:t>三公</w:t>
      </w:r>
      <w:r>
        <w:rPr>
          <w:rFonts w:ascii="Times New Roman" w:eastAsia="仿宋_GB2312" w:hAnsi="Times New Roman" w:cs="仿宋_GB2312"/>
          <w:sz w:val="30"/>
          <w:szCs w:val="30"/>
        </w:rPr>
        <w:t>”</w:t>
      </w:r>
      <w:r>
        <w:rPr>
          <w:rFonts w:ascii="Times New Roman" w:eastAsia="仿宋_GB2312" w:hAnsi="Times New Roman" w:cs="仿宋_GB2312"/>
          <w:sz w:val="30"/>
          <w:szCs w:val="30"/>
        </w:rPr>
        <w:t>经费支出决算表</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十一、项目支出决算表</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十二、关于空表的说明</w:t>
      </w:r>
    </w:p>
    <w:p w:rsidR="0016332B" w:rsidRDefault="00A91211">
      <w:pPr>
        <w:tabs>
          <w:tab w:val="right" w:leader="dot" w:pos="8306"/>
        </w:tabs>
        <w:spacing w:line="700" w:lineRule="exact"/>
        <w:rPr>
          <w:rFonts w:ascii="Times New Roman" w:eastAsia="方正小标宋简体" w:hAnsi="Times New Roman"/>
          <w:sz w:val="30"/>
          <w:szCs w:val="30"/>
        </w:rPr>
      </w:pPr>
      <w:r>
        <w:rPr>
          <w:rFonts w:ascii="Times New Roman" w:eastAsia="方正小标宋简体" w:hAnsi="Times New Roman" w:cs="方正小标宋简体"/>
          <w:sz w:val="30"/>
          <w:szCs w:val="30"/>
        </w:rPr>
        <w:lastRenderedPageBreak/>
        <w:t>第三部分</w:t>
      </w:r>
      <w:r>
        <w:rPr>
          <w:rFonts w:ascii="Times New Roman" w:eastAsia="方正小标宋简体" w:hAnsi="Times New Roman" w:cs="方正小标宋简体"/>
          <w:sz w:val="30"/>
          <w:szCs w:val="30"/>
        </w:rPr>
        <w:t xml:space="preserve">  2023</w:t>
      </w:r>
      <w:r>
        <w:rPr>
          <w:rFonts w:ascii="Times New Roman" w:eastAsia="方正小标宋简体" w:hAnsi="Times New Roman" w:cs="方正小标宋简体"/>
          <w:sz w:val="30"/>
          <w:szCs w:val="30"/>
        </w:rPr>
        <w:t>年度部门决算情况说明</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一、收支决算总体情况说明</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二、收入决算情况说明</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三、支出决算情况说明</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四、财政拨款收支决算总体情况说明</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五、一般公共预算财政拨款支出决算情况说明</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六、一般公共预算财政拨款基本支出决算情况说明</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七、政府性基金预算财政拨款收支决算情况说明</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八、国有资本经营预算财政拨款收支决算情况说明</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九、财政拨款</w:t>
      </w:r>
      <w:r>
        <w:rPr>
          <w:rFonts w:ascii="Times New Roman" w:eastAsia="仿宋_GB2312" w:hAnsi="Times New Roman" w:cs="仿宋_GB2312"/>
          <w:sz w:val="30"/>
          <w:szCs w:val="30"/>
        </w:rPr>
        <w:t>“</w:t>
      </w:r>
      <w:r>
        <w:rPr>
          <w:rFonts w:ascii="Times New Roman" w:eastAsia="仿宋_GB2312" w:hAnsi="Times New Roman" w:cs="仿宋_GB2312"/>
          <w:sz w:val="30"/>
          <w:szCs w:val="30"/>
        </w:rPr>
        <w:t>三公</w:t>
      </w:r>
      <w:r>
        <w:rPr>
          <w:rFonts w:ascii="Times New Roman" w:eastAsia="仿宋_GB2312" w:hAnsi="Times New Roman" w:cs="仿宋_GB2312"/>
          <w:sz w:val="30"/>
          <w:szCs w:val="30"/>
        </w:rPr>
        <w:t>”</w:t>
      </w:r>
      <w:r>
        <w:rPr>
          <w:rFonts w:ascii="Times New Roman" w:eastAsia="仿宋_GB2312" w:hAnsi="Times New Roman" w:cs="仿宋_GB2312"/>
          <w:sz w:val="30"/>
          <w:szCs w:val="30"/>
        </w:rPr>
        <w:t>经费支出决算情况说明</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十、机关运行经费支出情况说明</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十一、政府采购支出情况说明</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十二、国有资产占有使用情况说明</w:t>
      </w:r>
    </w:p>
    <w:p w:rsidR="0016332B" w:rsidRDefault="00A91211">
      <w:pPr>
        <w:tabs>
          <w:tab w:val="right" w:leader="dot" w:pos="8306"/>
        </w:tabs>
        <w:spacing w:line="700" w:lineRule="exact"/>
        <w:ind w:left="220"/>
        <w:rPr>
          <w:rFonts w:ascii="Times New Roman" w:eastAsia="仿宋_GB2312" w:hAnsi="Times New Roman"/>
          <w:sz w:val="30"/>
          <w:szCs w:val="30"/>
        </w:rPr>
      </w:pPr>
      <w:r>
        <w:rPr>
          <w:rFonts w:ascii="Times New Roman" w:eastAsia="仿宋_GB2312" w:hAnsi="Times New Roman" w:cs="仿宋_GB2312"/>
          <w:sz w:val="30"/>
          <w:szCs w:val="30"/>
        </w:rPr>
        <w:t>十三、预算绩效情况说明</w:t>
      </w:r>
    </w:p>
    <w:p w:rsidR="0016332B" w:rsidRDefault="00A91211">
      <w:pPr>
        <w:tabs>
          <w:tab w:val="right" w:leader="dot" w:pos="8306"/>
        </w:tabs>
        <w:spacing w:line="700" w:lineRule="exact"/>
        <w:ind w:left="220"/>
        <w:rPr>
          <w:rFonts w:ascii="Times New Roman" w:eastAsia="仿宋_GB2312" w:hAnsi="Times New Roman"/>
          <w:sz w:val="30"/>
          <w:szCs w:val="30"/>
          <w:lang w:val="en"/>
        </w:rPr>
      </w:pPr>
      <w:r>
        <w:rPr>
          <w:rFonts w:ascii="Times New Roman" w:eastAsia="仿宋_GB2312" w:hAnsi="Times New Roman" w:cs="仿宋_GB2312"/>
          <w:sz w:val="30"/>
          <w:szCs w:val="30"/>
        </w:rPr>
        <w:t>十四、教育、医疗卫生、社会保障和就业、住房保障、涉农补贴等民生支出情况说明</w:t>
      </w:r>
    </w:p>
    <w:p w:rsidR="0016332B" w:rsidRDefault="00A91211">
      <w:pPr>
        <w:tabs>
          <w:tab w:val="right" w:leader="dot" w:pos="8306"/>
        </w:tabs>
        <w:spacing w:line="700" w:lineRule="exact"/>
        <w:rPr>
          <w:rFonts w:ascii="Times New Roman" w:eastAsia="方正小标宋简体" w:hAnsi="Times New Roman"/>
          <w:sz w:val="30"/>
          <w:szCs w:val="30"/>
          <w:lang w:val="en"/>
        </w:rPr>
      </w:pPr>
      <w:r>
        <w:rPr>
          <w:rFonts w:ascii="Times New Roman" w:eastAsia="方正小标宋简体" w:hAnsi="Times New Roman" w:cs="方正小标宋简体"/>
          <w:sz w:val="30"/>
          <w:szCs w:val="30"/>
          <w:lang w:val="en"/>
        </w:rPr>
        <w:t>第四部分</w:t>
      </w:r>
      <w:r>
        <w:rPr>
          <w:rFonts w:ascii="Times New Roman" w:eastAsia="方正小标宋简体" w:hAnsi="Times New Roman" w:cs="方正小标宋简体"/>
          <w:sz w:val="30"/>
          <w:szCs w:val="30"/>
        </w:rPr>
        <w:t xml:space="preserve">  </w:t>
      </w:r>
      <w:r>
        <w:rPr>
          <w:rFonts w:ascii="Times New Roman" w:eastAsia="方正小标宋简体" w:hAnsi="Times New Roman" w:cs="方正小标宋简体"/>
          <w:sz w:val="30"/>
          <w:szCs w:val="30"/>
          <w:lang w:val="en"/>
        </w:rPr>
        <w:t>名词解释</w:t>
      </w:r>
    </w:p>
    <w:p w:rsidR="0016332B" w:rsidRDefault="0016332B">
      <w:pPr>
        <w:spacing w:line="700" w:lineRule="exact"/>
        <w:rPr>
          <w:rFonts w:hAnsi="Times New Roman" w:hint="eastAsia"/>
          <w:sz w:val="30"/>
          <w:lang w:val="zh-CN"/>
        </w:rPr>
      </w:pPr>
    </w:p>
    <w:p w:rsidR="0016332B" w:rsidRDefault="00A91211">
      <w:pPr>
        <w:keepNext/>
        <w:keepLines/>
        <w:spacing w:line="600" w:lineRule="exact"/>
        <w:jc w:val="center"/>
        <w:outlineLvl w:val="0"/>
        <w:rPr>
          <w:rFonts w:ascii="Times New Roman" w:eastAsia="方正小标宋简体" w:hAnsi="Times New Roman" w:cs="方正小标宋简体"/>
          <w:kern w:val="44"/>
          <w:sz w:val="44"/>
          <w:szCs w:val="44"/>
        </w:rPr>
      </w:pPr>
      <w:bookmarkStart w:id="0" w:name="_Toc468703135"/>
      <w:bookmarkStart w:id="1" w:name="_Toc2032552223"/>
      <w:r>
        <w:rPr>
          <w:rFonts w:ascii="Times New Roman" w:eastAsia="方正小标宋简体" w:hAnsi="Times New Roman" w:cs="方正小标宋简体"/>
          <w:kern w:val="44"/>
          <w:sz w:val="44"/>
          <w:szCs w:val="44"/>
        </w:rPr>
        <w:lastRenderedPageBreak/>
        <w:t>第一部分</w:t>
      </w:r>
      <w:r>
        <w:rPr>
          <w:rFonts w:ascii="Times New Roman" w:eastAsia="方正小标宋简体" w:hAnsi="Times New Roman" w:cs="方正小标宋简体"/>
          <w:kern w:val="44"/>
          <w:sz w:val="44"/>
          <w:szCs w:val="44"/>
        </w:rPr>
        <w:t xml:space="preserve">  </w:t>
      </w:r>
      <w:r>
        <w:rPr>
          <w:rFonts w:ascii="Times New Roman" w:eastAsia="方正小标宋简体" w:hAnsi="Times New Roman" w:cs="方正小标宋简体"/>
          <w:kern w:val="44"/>
          <w:sz w:val="44"/>
          <w:szCs w:val="44"/>
        </w:rPr>
        <w:t>概</w:t>
      </w:r>
      <w:r>
        <w:rPr>
          <w:rFonts w:ascii="Times New Roman" w:eastAsia="方正小标宋简体" w:hAnsi="Times New Roman" w:cs="方正小标宋简体"/>
          <w:kern w:val="44"/>
          <w:sz w:val="44"/>
          <w:szCs w:val="44"/>
        </w:rPr>
        <w:t xml:space="preserve"> </w:t>
      </w:r>
      <w:proofErr w:type="gramStart"/>
      <w:r>
        <w:rPr>
          <w:rFonts w:ascii="Times New Roman" w:eastAsia="方正小标宋简体" w:hAnsi="Times New Roman" w:cs="方正小标宋简体"/>
          <w:kern w:val="44"/>
          <w:sz w:val="44"/>
          <w:szCs w:val="44"/>
        </w:rPr>
        <w:t>况</w:t>
      </w:r>
      <w:bookmarkEnd w:id="0"/>
      <w:bookmarkEnd w:id="1"/>
      <w:proofErr w:type="gramEnd"/>
    </w:p>
    <w:p w:rsidR="0016332B" w:rsidRDefault="0016332B">
      <w:pPr>
        <w:spacing w:line="600" w:lineRule="exact"/>
        <w:rPr>
          <w:rFonts w:ascii="Times New Roman" w:eastAsia="方正小标宋简体" w:hAnsi="Times New Roman"/>
        </w:rPr>
      </w:pPr>
    </w:p>
    <w:p w:rsidR="0016332B" w:rsidRDefault="00A91211">
      <w:pPr>
        <w:pStyle w:val="2"/>
        <w:keepNext/>
        <w:keepLines/>
        <w:spacing w:line="600" w:lineRule="exact"/>
        <w:ind w:firstLine="600"/>
        <w:rPr>
          <w:rFonts w:ascii="黑体" w:eastAsia="黑体" w:hAnsi="Times New Roman"/>
          <w:b/>
          <w:sz w:val="30"/>
        </w:rPr>
      </w:pPr>
      <w:bookmarkStart w:id="2" w:name="_Toc1188432717"/>
      <w:bookmarkStart w:id="3" w:name="_Toc1101513929"/>
      <w:r>
        <w:rPr>
          <w:rFonts w:ascii="黑体" w:eastAsia="黑体" w:hAnsi="Times New Roman"/>
          <w:sz w:val="30"/>
        </w:rPr>
        <w:t>一、主要职责</w:t>
      </w:r>
      <w:bookmarkEnd w:id="2"/>
      <w:bookmarkEnd w:id="3"/>
    </w:p>
    <w:p w:rsidR="0016332B" w:rsidRDefault="00A91211">
      <w:pPr>
        <w:spacing w:line="580" w:lineRule="exact"/>
        <w:rPr>
          <w:rFonts w:ascii="仿宋_GB2312" w:eastAsia="仿宋_GB2312" w:hAnsi="仿宋_GB2312" w:cs="仿宋_GB2312"/>
          <w:sz w:val="30"/>
          <w:szCs w:val="30"/>
        </w:rPr>
      </w:pPr>
      <w:r>
        <w:rPr>
          <w:rFonts w:ascii="仿宋_GB2312" w:eastAsia="仿宋_GB2312" w:hAnsi="仿宋_GB2312" w:cs="仿宋_GB2312"/>
          <w:sz w:val="32"/>
          <w:szCs w:val="32"/>
          <w:lang w:val="zh-CN"/>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sz w:val="30"/>
          <w:szCs w:val="30"/>
        </w:rPr>
        <w:t>天津市农业广播电视学校由天津市农村社会事业发展服务中心管理，等级规格为正处级，划入公益二类，主要职责为：承担农业农村各类人才的培训工作；承担农业农村系统有关专项业务培训；负责本市农村基层干部、农技人员、骨干农民的职业教育培训，农村劳动力实用技术培训，推广农业新技术；开展会议服务等。</w:t>
      </w:r>
    </w:p>
    <w:p w:rsidR="0016332B" w:rsidRDefault="00A91211">
      <w:pPr>
        <w:pStyle w:val="2"/>
        <w:keepNext/>
        <w:keepLines/>
        <w:spacing w:line="600" w:lineRule="exact"/>
        <w:ind w:firstLine="600"/>
        <w:rPr>
          <w:rFonts w:ascii="黑体" w:eastAsia="黑体" w:hAnsi="Times New Roman"/>
          <w:b/>
          <w:sz w:val="30"/>
        </w:rPr>
      </w:pPr>
      <w:bookmarkStart w:id="4" w:name="_Toc826643181"/>
      <w:bookmarkStart w:id="5" w:name="_Toc1801979802"/>
      <w:r>
        <w:rPr>
          <w:rFonts w:ascii="黑体" w:eastAsia="黑体" w:hAnsi="Times New Roman"/>
          <w:sz w:val="30"/>
        </w:rPr>
        <w:t>二、机构设置</w:t>
      </w:r>
      <w:bookmarkEnd w:id="4"/>
      <w:bookmarkEnd w:id="5"/>
    </w:p>
    <w:p w:rsidR="0016332B" w:rsidRDefault="00A91211">
      <w:pPr>
        <w:spacing w:line="580" w:lineRule="exact"/>
        <w:ind w:firstLineChars="200" w:firstLine="600"/>
        <w:rPr>
          <w:rFonts w:ascii="仿宋_GB2312" w:eastAsia="仿宋_GB2312" w:hAnsi="仿宋_GB2312" w:cs="仿宋_GB2312"/>
          <w:sz w:val="32"/>
          <w:szCs w:val="32"/>
          <w:lang w:val="zh-CN"/>
        </w:rPr>
      </w:pPr>
      <w:r>
        <w:rPr>
          <w:rFonts w:ascii="仿宋_GB2312" w:eastAsia="仿宋_GB2312" w:hAnsi="仿宋_GB2312" w:cs="仿宋_GB2312"/>
          <w:sz w:val="30"/>
          <w:szCs w:val="30"/>
        </w:rPr>
        <w:t>天津市农业广播电视学校内设 6个科室，下辖0个预算单位。</w:t>
      </w:r>
    </w:p>
    <w:p w:rsidR="0016332B" w:rsidRDefault="0016332B">
      <w:pPr>
        <w:spacing w:line="580" w:lineRule="exact"/>
        <w:rPr>
          <w:rFonts w:ascii="仿宋_GB2312" w:eastAsia="仿宋_GB2312" w:hAnsi="仿宋_GB2312" w:cs="仿宋_GB2312"/>
          <w:sz w:val="32"/>
          <w:szCs w:val="32"/>
          <w:lang w:val="zh-CN"/>
        </w:rPr>
      </w:pPr>
    </w:p>
    <w:p w:rsidR="0016332B" w:rsidRDefault="0016332B">
      <w:pPr>
        <w:spacing w:line="360" w:lineRule="atLeast"/>
        <w:rPr>
          <w:rFonts w:hAnsi="黑体"/>
          <w:sz w:val="30"/>
          <w:lang w:val="zh-CN"/>
        </w:rPr>
      </w:pPr>
    </w:p>
    <w:p w:rsidR="0016332B" w:rsidRDefault="0016332B">
      <w:pPr>
        <w:spacing w:line="360" w:lineRule="atLeast"/>
        <w:jc w:val="center"/>
        <w:rPr>
          <w:rFonts w:hAnsi="Times New Roman"/>
          <w:sz w:val="30"/>
          <w:lang w:val="zh-CN"/>
        </w:rPr>
      </w:pPr>
    </w:p>
    <w:p w:rsidR="0016332B" w:rsidRDefault="0016332B">
      <w:pPr>
        <w:spacing w:line="360" w:lineRule="atLeast"/>
        <w:jc w:val="center"/>
        <w:rPr>
          <w:rFonts w:hAnsi="Times New Roman"/>
          <w:sz w:val="30"/>
          <w:lang w:val="zh-CN"/>
        </w:rPr>
      </w:pPr>
    </w:p>
    <w:p w:rsidR="0016332B" w:rsidRDefault="0016332B">
      <w:pPr>
        <w:spacing w:line="360" w:lineRule="atLeast"/>
        <w:jc w:val="center"/>
        <w:rPr>
          <w:rFonts w:hAnsi="Times New Roman"/>
          <w:sz w:val="30"/>
          <w:lang w:val="zh-CN"/>
        </w:rPr>
      </w:pPr>
    </w:p>
    <w:p w:rsidR="0016332B" w:rsidRDefault="0016332B">
      <w:pPr>
        <w:spacing w:line="360" w:lineRule="atLeast"/>
        <w:jc w:val="center"/>
        <w:rPr>
          <w:rFonts w:hAnsi="Times New Roman"/>
          <w:sz w:val="30"/>
          <w:lang w:val="zh-CN"/>
        </w:rPr>
      </w:pPr>
    </w:p>
    <w:p w:rsidR="0016332B" w:rsidRDefault="0016332B">
      <w:pPr>
        <w:spacing w:line="360" w:lineRule="atLeast"/>
        <w:jc w:val="center"/>
        <w:rPr>
          <w:rFonts w:hAnsi="Times New Roman"/>
          <w:sz w:val="30"/>
          <w:lang w:val="zh-CN"/>
        </w:rPr>
      </w:pPr>
    </w:p>
    <w:p w:rsidR="0016332B" w:rsidRDefault="0016332B">
      <w:pPr>
        <w:spacing w:line="360" w:lineRule="atLeast"/>
        <w:jc w:val="center"/>
        <w:rPr>
          <w:rFonts w:hAnsi="Times New Roman"/>
          <w:sz w:val="30"/>
          <w:lang w:val="zh-CN"/>
        </w:rPr>
      </w:pPr>
    </w:p>
    <w:p w:rsidR="0016332B" w:rsidRDefault="0016332B">
      <w:pPr>
        <w:spacing w:line="360" w:lineRule="atLeast"/>
        <w:jc w:val="center"/>
        <w:rPr>
          <w:rFonts w:hAnsi="Times New Roman"/>
          <w:sz w:val="30"/>
          <w:lang w:val="zh-CN"/>
        </w:rPr>
      </w:pPr>
    </w:p>
    <w:p w:rsidR="0016332B" w:rsidRDefault="0016332B">
      <w:pPr>
        <w:spacing w:line="360" w:lineRule="atLeast"/>
        <w:jc w:val="center"/>
        <w:rPr>
          <w:rFonts w:hAnsi="Times New Roman"/>
          <w:sz w:val="30"/>
          <w:lang w:val="zh-CN"/>
        </w:rPr>
      </w:pPr>
    </w:p>
    <w:p w:rsidR="0016332B" w:rsidRDefault="0016332B">
      <w:pPr>
        <w:keepNext/>
        <w:keepLines/>
        <w:spacing w:line="600" w:lineRule="exact"/>
        <w:jc w:val="center"/>
        <w:outlineLvl w:val="0"/>
        <w:rPr>
          <w:rFonts w:ascii="Times New Roman" w:eastAsia="方正小标宋简体" w:hAnsi="Times New Roman" w:cs="方正小标宋简体"/>
          <w:kern w:val="44"/>
          <w:sz w:val="44"/>
          <w:szCs w:val="44"/>
        </w:rPr>
      </w:pPr>
      <w:bookmarkStart w:id="6" w:name="_Toc600654849"/>
      <w:bookmarkStart w:id="7" w:name="_Toc1315634022"/>
    </w:p>
    <w:p w:rsidR="006300E9" w:rsidRDefault="006300E9" w:rsidP="006300E9">
      <w:pPr>
        <w:keepNext/>
        <w:keepLines/>
        <w:spacing w:line="600" w:lineRule="exact"/>
        <w:outlineLvl w:val="0"/>
        <w:rPr>
          <w:rFonts w:ascii="Times New Roman" w:eastAsia="方正小标宋简体" w:hAnsi="Times New Roman" w:cs="方正小标宋简体" w:hint="eastAsia"/>
          <w:kern w:val="44"/>
          <w:sz w:val="44"/>
          <w:szCs w:val="44"/>
        </w:rPr>
      </w:pPr>
    </w:p>
    <w:p w:rsidR="006300E9" w:rsidRDefault="006300E9" w:rsidP="006300E9">
      <w:pPr>
        <w:keepLines/>
        <w:spacing w:line="600" w:lineRule="exact"/>
        <w:jc w:val="center"/>
        <w:outlineLvl w:val="0"/>
        <w:rPr>
          <w:rFonts w:ascii="Times New Roman" w:eastAsia="方正小标宋简体" w:hAnsi="Times New Roman" w:cs="方正小标宋简体"/>
          <w:kern w:val="44"/>
          <w:sz w:val="44"/>
          <w:szCs w:val="44"/>
        </w:rPr>
      </w:pPr>
    </w:p>
    <w:p w:rsidR="006300E9" w:rsidRDefault="006300E9" w:rsidP="006300E9">
      <w:pPr>
        <w:keepLines/>
        <w:spacing w:line="600" w:lineRule="exact"/>
        <w:jc w:val="center"/>
        <w:outlineLvl w:val="0"/>
        <w:rPr>
          <w:rFonts w:ascii="Times New Roman" w:eastAsia="方正小标宋简体" w:hAnsi="Times New Roman" w:cs="方正小标宋简体"/>
          <w:kern w:val="44"/>
          <w:sz w:val="44"/>
          <w:szCs w:val="44"/>
        </w:rPr>
      </w:pPr>
    </w:p>
    <w:p w:rsidR="0016332B" w:rsidRPr="006300E9" w:rsidRDefault="00A91211" w:rsidP="006300E9">
      <w:pPr>
        <w:keepLines/>
        <w:spacing w:line="600" w:lineRule="exact"/>
        <w:jc w:val="center"/>
        <w:outlineLvl w:val="0"/>
        <w:rPr>
          <w:rFonts w:ascii="Times New Roman" w:eastAsia="方正小标宋简体" w:hAnsi="Times New Roman" w:cs="方正小标宋简体" w:hint="eastAsia"/>
          <w:kern w:val="44"/>
          <w:sz w:val="44"/>
          <w:szCs w:val="44"/>
        </w:rPr>
      </w:pPr>
      <w:r>
        <w:rPr>
          <w:rFonts w:ascii="Times New Roman" w:eastAsia="方正小标宋简体" w:hAnsi="Times New Roman" w:cs="方正小标宋简体"/>
          <w:kern w:val="44"/>
          <w:sz w:val="44"/>
          <w:szCs w:val="44"/>
        </w:rPr>
        <w:lastRenderedPageBreak/>
        <w:t>第二部分</w:t>
      </w:r>
      <w:r>
        <w:rPr>
          <w:rFonts w:ascii="Times New Roman" w:eastAsia="方正小标宋简体" w:hAnsi="Times New Roman" w:cs="方正小标宋简体"/>
          <w:kern w:val="44"/>
          <w:sz w:val="44"/>
          <w:szCs w:val="44"/>
        </w:rPr>
        <w:t xml:space="preserve">  2023</w:t>
      </w:r>
      <w:r>
        <w:rPr>
          <w:rFonts w:ascii="Times New Roman" w:eastAsia="方正小标宋简体" w:hAnsi="Times New Roman" w:cs="方正小标宋简体"/>
          <w:kern w:val="44"/>
          <w:sz w:val="44"/>
          <w:szCs w:val="44"/>
        </w:rPr>
        <w:t>年度部门决算表</w:t>
      </w:r>
      <w:bookmarkStart w:id="8" w:name="_Toc1040573167"/>
      <w:bookmarkStart w:id="9" w:name="_Toc635723058"/>
      <w:bookmarkEnd w:id="6"/>
      <w:bookmarkEnd w:id="7"/>
    </w:p>
    <w:p w:rsidR="0016332B" w:rsidRDefault="00A91211">
      <w:pPr>
        <w:keepNext/>
        <w:keepLines/>
        <w:spacing w:line="800" w:lineRule="exact"/>
        <w:ind w:firstLine="600"/>
        <w:outlineLvl w:val="1"/>
        <w:rPr>
          <w:rFonts w:ascii="Times New Roman" w:hAnsi="Times New Roman" w:cs="黑体"/>
          <w:sz w:val="30"/>
          <w:szCs w:val="30"/>
        </w:rPr>
      </w:pPr>
      <w:r>
        <w:rPr>
          <w:rFonts w:ascii="Times New Roman" w:hAnsi="Times New Roman" w:cs="黑体"/>
          <w:sz w:val="30"/>
          <w:szCs w:val="30"/>
        </w:rPr>
        <w:t>一、《收入支出决算总表》</w:t>
      </w:r>
      <w:bookmarkEnd w:id="8"/>
      <w:bookmarkEnd w:id="9"/>
    </w:p>
    <w:p w:rsidR="0016332B" w:rsidRDefault="00A91211">
      <w:pPr>
        <w:keepNext/>
        <w:keepLines/>
        <w:spacing w:line="800" w:lineRule="exact"/>
        <w:ind w:firstLine="600"/>
        <w:outlineLvl w:val="1"/>
        <w:rPr>
          <w:rFonts w:ascii="Times New Roman" w:hAnsi="Times New Roman" w:cs="黑体"/>
          <w:sz w:val="30"/>
          <w:szCs w:val="30"/>
        </w:rPr>
      </w:pPr>
      <w:bookmarkStart w:id="10" w:name="_Toc1369133069"/>
      <w:bookmarkStart w:id="11" w:name="_Toc1205269011"/>
      <w:r>
        <w:rPr>
          <w:rFonts w:ascii="Times New Roman" w:hAnsi="Times New Roman" w:cs="黑体"/>
          <w:sz w:val="30"/>
          <w:szCs w:val="30"/>
        </w:rPr>
        <w:t>二、《收入决算表（按功能分类列示）》</w:t>
      </w:r>
      <w:bookmarkEnd w:id="10"/>
      <w:bookmarkEnd w:id="11"/>
    </w:p>
    <w:p w:rsidR="0016332B" w:rsidRDefault="00A91211">
      <w:pPr>
        <w:keepNext/>
        <w:keepLines/>
        <w:spacing w:line="800" w:lineRule="exact"/>
        <w:ind w:firstLine="600"/>
        <w:outlineLvl w:val="1"/>
        <w:rPr>
          <w:rFonts w:ascii="Times New Roman" w:hAnsi="Times New Roman" w:cs="黑体"/>
          <w:sz w:val="30"/>
          <w:szCs w:val="30"/>
        </w:rPr>
      </w:pPr>
      <w:bookmarkStart w:id="12" w:name="_Toc1125898167"/>
      <w:bookmarkStart w:id="13" w:name="_Toc832699253"/>
      <w:r>
        <w:rPr>
          <w:rFonts w:ascii="Times New Roman" w:hAnsi="Times New Roman" w:cs="黑体"/>
          <w:sz w:val="30"/>
          <w:szCs w:val="30"/>
        </w:rPr>
        <w:t>三、《收入决算表（按单位列示）》</w:t>
      </w:r>
      <w:bookmarkEnd w:id="12"/>
      <w:bookmarkEnd w:id="13"/>
    </w:p>
    <w:p w:rsidR="0016332B" w:rsidRDefault="00A91211">
      <w:pPr>
        <w:keepNext/>
        <w:keepLines/>
        <w:spacing w:line="800" w:lineRule="exact"/>
        <w:ind w:firstLine="600"/>
        <w:outlineLvl w:val="1"/>
        <w:rPr>
          <w:rFonts w:ascii="Times New Roman" w:hAnsi="Times New Roman" w:cs="黑体"/>
          <w:sz w:val="30"/>
          <w:szCs w:val="30"/>
        </w:rPr>
      </w:pPr>
      <w:bookmarkStart w:id="14" w:name="_Toc1758809935"/>
      <w:bookmarkStart w:id="15" w:name="_Toc1059961393"/>
      <w:r>
        <w:rPr>
          <w:rFonts w:ascii="Times New Roman" w:hAnsi="Times New Roman" w:cs="黑体"/>
          <w:sz w:val="30"/>
          <w:szCs w:val="30"/>
        </w:rPr>
        <w:t>四、《支出决算表》</w:t>
      </w:r>
      <w:bookmarkEnd w:id="14"/>
      <w:bookmarkEnd w:id="15"/>
    </w:p>
    <w:p w:rsidR="0016332B" w:rsidRDefault="00A91211">
      <w:pPr>
        <w:keepNext/>
        <w:keepLines/>
        <w:spacing w:line="800" w:lineRule="exact"/>
        <w:ind w:firstLine="600"/>
        <w:outlineLvl w:val="1"/>
        <w:rPr>
          <w:rFonts w:ascii="Times New Roman" w:hAnsi="Times New Roman" w:cs="黑体"/>
          <w:sz w:val="30"/>
          <w:szCs w:val="30"/>
        </w:rPr>
      </w:pPr>
      <w:bookmarkStart w:id="16" w:name="_Toc1675294345"/>
      <w:bookmarkStart w:id="17" w:name="_Toc2089018456"/>
      <w:r>
        <w:rPr>
          <w:rFonts w:ascii="Times New Roman" w:hAnsi="Times New Roman" w:cs="黑体"/>
          <w:sz w:val="30"/>
          <w:szCs w:val="30"/>
        </w:rPr>
        <w:t>五、《财政拨款收入支出决算总表》</w:t>
      </w:r>
      <w:bookmarkEnd w:id="16"/>
      <w:bookmarkEnd w:id="17"/>
    </w:p>
    <w:p w:rsidR="0016332B" w:rsidRDefault="00A91211">
      <w:pPr>
        <w:keepNext/>
        <w:keepLines/>
        <w:spacing w:line="800" w:lineRule="exact"/>
        <w:ind w:firstLine="600"/>
        <w:outlineLvl w:val="1"/>
        <w:rPr>
          <w:rFonts w:ascii="Times New Roman" w:hAnsi="Times New Roman" w:cs="黑体"/>
          <w:sz w:val="30"/>
          <w:szCs w:val="30"/>
        </w:rPr>
      </w:pPr>
      <w:bookmarkStart w:id="18" w:name="_Toc628175011"/>
      <w:bookmarkStart w:id="19" w:name="_Toc1934048464"/>
      <w:r>
        <w:rPr>
          <w:rFonts w:ascii="Times New Roman" w:hAnsi="Times New Roman" w:cs="黑体"/>
          <w:sz w:val="30"/>
          <w:szCs w:val="30"/>
        </w:rPr>
        <w:t>六、《一般公共预算财政拨款支出决算表》</w:t>
      </w:r>
      <w:bookmarkEnd w:id="18"/>
      <w:bookmarkEnd w:id="19"/>
    </w:p>
    <w:p w:rsidR="0016332B" w:rsidRDefault="00A91211">
      <w:pPr>
        <w:keepNext/>
        <w:keepLines/>
        <w:spacing w:line="800" w:lineRule="exact"/>
        <w:ind w:firstLine="600"/>
        <w:outlineLvl w:val="1"/>
        <w:rPr>
          <w:rFonts w:ascii="Times New Roman" w:hAnsi="Times New Roman" w:cs="黑体"/>
          <w:sz w:val="30"/>
          <w:szCs w:val="30"/>
        </w:rPr>
      </w:pPr>
      <w:bookmarkStart w:id="20" w:name="_Toc1136348546"/>
      <w:bookmarkStart w:id="21" w:name="_Toc1656478042"/>
      <w:r>
        <w:rPr>
          <w:rFonts w:ascii="Times New Roman" w:hAnsi="Times New Roman" w:cs="黑体"/>
          <w:sz w:val="30"/>
          <w:szCs w:val="30"/>
        </w:rPr>
        <w:t>七、《一般公共预算财政拨款基本支出决算表》</w:t>
      </w:r>
      <w:bookmarkEnd w:id="20"/>
      <w:bookmarkEnd w:id="21"/>
    </w:p>
    <w:p w:rsidR="0016332B" w:rsidRDefault="00A91211">
      <w:pPr>
        <w:keepNext/>
        <w:keepLines/>
        <w:spacing w:line="800" w:lineRule="exact"/>
        <w:ind w:firstLine="600"/>
        <w:outlineLvl w:val="1"/>
        <w:rPr>
          <w:rFonts w:ascii="Times New Roman" w:hAnsi="Times New Roman" w:cs="黑体"/>
          <w:sz w:val="30"/>
          <w:szCs w:val="30"/>
        </w:rPr>
      </w:pPr>
      <w:bookmarkStart w:id="22" w:name="_Toc1131176229"/>
      <w:bookmarkStart w:id="23" w:name="_Toc1765970931"/>
      <w:r>
        <w:rPr>
          <w:rFonts w:ascii="Times New Roman" w:hAnsi="Times New Roman" w:cs="黑体"/>
          <w:sz w:val="30"/>
          <w:szCs w:val="30"/>
        </w:rPr>
        <w:t>八、《政府性基金预算财政拨款收入支出决算表》</w:t>
      </w:r>
      <w:bookmarkEnd w:id="22"/>
      <w:bookmarkEnd w:id="23"/>
    </w:p>
    <w:p w:rsidR="0016332B" w:rsidRDefault="00A91211">
      <w:pPr>
        <w:keepNext/>
        <w:keepLines/>
        <w:spacing w:line="800" w:lineRule="exact"/>
        <w:ind w:firstLine="600"/>
        <w:outlineLvl w:val="1"/>
        <w:rPr>
          <w:rFonts w:ascii="Times New Roman" w:hAnsi="Times New Roman" w:cs="黑体"/>
          <w:sz w:val="30"/>
          <w:szCs w:val="30"/>
        </w:rPr>
      </w:pPr>
      <w:bookmarkStart w:id="24" w:name="_Toc2067372023"/>
      <w:bookmarkStart w:id="25" w:name="_Toc1653377373"/>
      <w:r>
        <w:rPr>
          <w:rFonts w:ascii="Times New Roman" w:hAnsi="Times New Roman" w:cs="黑体"/>
          <w:sz w:val="30"/>
          <w:szCs w:val="30"/>
        </w:rPr>
        <w:t>九、《国有资本经营预算财政拨款收入支出决算表》</w:t>
      </w:r>
      <w:bookmarkEnd w:id="24"/>
      <w:bookmarkEnd w:id="25"/>
    </w:p>
    <w:p w:rsidR="0016332B" w:rsidRDefault="00A91211">
      <w:pPr>
        <w:keepNext/>
        <w:keepLines/>
        <w:spacing w:line="800" w:lineRule="exact"/>
        <w:ind w:firstLine="600"/>
        <w:outlineLvl w:val="1"/>
        <w:rPr>
          <w:rFonts w:ascii="Times New Roman" w:hAnsi="Times New Roman" w:cs="黑体"/>
          <w:sz w:val="30"/>
          <w:szCs w:val="30"/>
        </w:rPr>
      </w:pPr>
      <w:bookmarkStart w:id="26" w:name="_Toc859484421"/>
      <w:bookmarkStart w:id="27" w:name="_Toc375329290"/>
      <w:r>
        <w:rPr>
          <w:rFonts w:ascii="Times New Roman" w:hAnsi="Times New Roman" w:cs="黑体"/>
          <w:sz w:val="30"/>
          <w:szCs w:val="30"/>
        </w:rPr>
        <w:t>十、《一般公共预算财政拨款三公经费支出决算表》</w:t>
      </w:r>
      <w:bookmarkEnd w:id="26"/>
      <w:bookmarkEnd w:id="27"/>
    </w:p>
    <w:p w:rsidR="0016332B" w:rsidRDefault="00A91211">
      <w:pPr>
        <w:keepNext/>
        <w:keepLines/>
        <w:spacing w:line="800" w:lineRule="exact"/>
        <w:ind w:firstLine="600"/>
        <w:outlineLvl w:val="1"/>
        <w:rPr>
          <w:rFonts w:ascii="Times New Roman" w:hAnsi="Times New Roman" w:cs="黑体"/>
          <w:sz w:val="30"/>
          <w:szCs w:val="30"/>
        </w:rPr>
      </w:pPr>
      <w:bookmarkStart w:id="28" w:name="_Toc1914544919"/>
      <w:bookmarkStart w:id="29" w:name="_Toc637794163"/>
      <w:r>
        <w:rPr>
          <w:rFonts w:ascii="Times New Roman" w:hAnsi="Times New Roman" w:cs="黑体"/>
          <w:sz w:val="30"/>
          <w:szCs w:val="30"/>
        </w:rPr>
        <w:t>十一、《项目支出决算表》</w:t>
      </w:r>
      <w:bookmarkEnd w:id="28"/>
      <w:bookmarkEnd w:id="29"/>
    </w:p>
    <w:p w:rsidR="0016332B" w:rsidRDefault="00A91211">
      <w:pPr>
        <w:keepNext/>
        <w:keepLines/>
        <w:spacing w:line="800" w:lineRule="exact"/>
        <w:ind w:firstLine="600"/>
        <w:outlineLvl w:val="1"/>
        <w:rPr>
          <w:rFonts w:ascii="Times New Roman" w:hAnsi="Times New Roman" w:cs="黑体"/>
          <w:sz w:val="30"/>
          <w:szCs w:val="30"/>
        </w:rPr>
      </w:pPr>
      <w:bookmarkStart w:id="30" w:name="_Toc1276586537"/>
      <w:r>
        <w:rPr>
          <w:rFonts w:ascii="Times New Roman" w:hAnsi="Times New Roman" w:cs="黑体"/>
          <w:sz w:val="30"/>
          <w:szCs w:val="30"/>
        </w:rPr>
        <w:t>十二、关于空表的说明</w:t>
      </w:r>
      <w:bookmarkEnd w:id="30"/>
    </w:p>
    <w:p w:rsidR="0016332B" w:rsidRDefault="00A91211">
      <w:pPr>
        <w:spacing w:line="640" w:lineRule="exact"/>
        <w:ind w:firstLine="600"/>
        <w:rPr>
          <w:rFonts w:ascii="Times New Roman" w:eastAsia="仿宋_GB2312" w:hAnsi="Times New Roman"/>
          <w:sz w:val="30"/>
        </w:rPr>
      </w:pPr>
      <w:r>
        <w:rPr>
          <w:rFonts w:ascii="Times New Roman" w:eastAsia="仿宋_GB2312" w:hAnsi="Times New Roman"/>
          <w:sz w:val="30"/>
        </w:rPr>
        <w:t>1.</w:t>
      </w:r>
      <w:r>
        <w:rPr>
          <w:rFonts w:ascii="Times New Roman" w:eastAsia="仿宋_GB2312" w:hAnsi="Times New Roman"/>
          <w:sz w:val="30"/>
        </w:rPr>
        <w:t>天津市农业广播电视学校</w:t>
      </w:r>
      <w:r>
        <w:rPr>
          <w:rFonts w:ascii="Times New Roman" w:eastAsia="仿宋_GB2312" w:hAnsi="Times New Roman"/>
          <w:sz w:val="30"/>
        </w:rPr>
        <w:t>2023</w:t>
      </w:r>
      <w:r>
        <w:rPr>
          <w:rFonts w:ascii="Times New Roman" w:eastAsia="仿宋_GB2312" w:hAnsi="Times New Roman"/>
          <w:sz w:val="30"/>
        </w:rPr>
        <w:t>年度财政拨款收入支出决算总表为空表。</w:t>
      </w:r>
    </w:p>
    <w:p w:rsidR="0016332B" w:rsidRDefault="00A91211">
      <w:pPr>
        <w:spacing w:line="640" w:lineRule="exact"/>
        <w:ind w:firstLine="600"/>
        <w:rPr>
          <w:rFonts w:ascii="Times New Roman" w:eastAsia="仿宋_GB2312" w:hAnsi="Times New Roman"/>
          <w:sz w:val="30"/>
        </w:rPr>
      </w:pPr>
      <w:r>
        <w:rPr>
          <w:rFonts w:ascii="Times New Roman" w:eastAsia="仿宋_GB2312" w:hAnsi="Times New Roman"/>
          <w:sz w:val="30"/>
        </w:rPr>
        <w:t>2.</w:t>
      </w:r>
      <w:r>
        <w:rPr>
          <w:rFonts w:ascii="Times New Roman" w:eastAsia="仿宋_GB2312" w:hAnsi="Times New Roman"/>
          <w:sz w:val="30"/>
        </w:rPr>
        <w:t>天津市农业广播电视学校</w:t>
      </w:r>
      <w:r>
        <w:rPr>
          <w:rFonts w:ascii="Times New Roman" w:eastAsia="仿宋_GB2312" w:hAnsi="Times New Roman"/>
          <w:sz w:val="30"/>
        </w:rPr>
        <w:t>2023</w:t>
      </w:r>
      <w:r>
        <w:rPr>
          <w:rFonts w:ascii="Times New Roman" w:eastAsia="仿宋_GB2312" w:hAnsi="Times New Roman"/>
          <w:sz w:val="30"/>
        </w:rPr>
        <w:t>年度一般公共预算财政拨款支出决算总表为空表。</w:t>
      </w:r>
    </w:p>
    <w:p w:rsidR="0016332B" w:rsidRDefault="00A91211">
      <w:pPr>
        <w:spacing w:line="640" w:lineRule="exact"/>
        <w:ind w:firstLine="600"/>
        <w:rPr>
          <w:rFonts w:ascii="Times New Roman" w:eastAsia="仿宋_GB2312" w:hAnsi="Times New Roman"/>
          <w:sz w:val="30"/>
        </w:rPr>
      </w:pPr>
      <w:r>
        <w:rPr>
          <w:rFonts w:ascii="Times New Roman" w:eastAsia="仿宋_GB2312" w:hAnsi="Times New Roman"/>
          <w:sz w:val="30"/>
        </w:rPr>
        <w:lastRenderedPageBreak/>
        <w:t>3.</w:t>
      </w:r>
      <w:r>
        <w:rPr>
          <w:rFonts w:ascii="Times New Roman" w:eastAsia="仿宋_GB2312" w:hAnsi="Times New Roman"/>
          <w:sz w:val="30"/>
        </w:rPr>
        <w:t>天津市农业广播电视学校</w:t>
      </w:r>
      <w:r>
        <w:rPr>
          <w:rFonts w:ascii="Times New Roman" w:eastAsia="仿宋_GB2312" w:hAnsi="Times New Roman"/>
          <w:sz w:val="30"/>
        </w:rPr>
        <w:t>2023</w:t>
      </w:r>
      <w:r>
        <w:rPr>
          <w:rFonts w:ascii="Times New Roman" w:eastAsia="仿宋_GB2312" w:hAnsi="Times New Roman"/>
          <w:sz w:val="30"/>
        </w:rPr>
        <w:t>年度一般公共预算财政拨款基本支出决算表为空表。</w:t>
      </w:r>
    </w:p>
    <w:p w:rsidR="0016332B" w:rsidRDefault="00A91211">
      <w:pPr>
        <w:spacing w:line="640" w:lineRule="exact"/>
        <w:ind w:firstLine="600"/>
        <w:rPr>
          <w:rFonts w:ascii="Times New Roman" w:eastAsia="仿宋_GB2312" w:hAnsi="Times New Roman"/>
          <w:sz w:val="30"/>
        </w:rPr>
      </w:pPr>
      <w:r>
        <w:rPr>
          <w:rFonts w:ascii="Times New Roman" w:eastAsia="仿宋_GB2312" w:hAnsi="Times New Roman"/>
          <w:sz w:val="30"/>
        </w:rPr>
        <w:t>4.</w:t>
      </w:r>
      <w:r>
        <w:rPr>
          <w:rFonts w:ascii="Times New Roman" w:eastAsia="仿宋_GB2312" w:hAnsi="Times New Roman"/>
          <w:sz w:val="30"/>
        </w:rPr>
        <w:t>天津市农业广播电视学校</w:t>
      </w:r>
      <w:r>
        <w:rPr>
          <w:rFonts w:ascii="Times New Roman" w:eastAsia="仿宋_GB2312" w:hAnsi="Times New Roman"/>
          <w:sz w:val="30"/>
        </w:rPr>
        <w:t>2023</w:t>
      </w:r>
      <w:r>
        <w:rPr>
          <w:rFonts w:ascii="Times New Roman" w:eastAsia="仿宋_GB2312" w:hAnsi="Times New Roman"/>
          <w:sz w:val="30"/>
        </w:rPr>
        <w:t>年度政府性基金预算财政拨款收入支出决算表为空表。</w:t>
      </w:r>
    </w:p>
    <w:p w:rsidR="0016332B" w:rsidRDefault="00A91211">
      <w:pPr>
        <w:spacing w:line="640" w:lineRule="exact"/>
        <w:ind w:firstLine="600"/>
        <w:rPr>
          <w:rFonts w:ascii="Times New Roman" w:eastAsia="仿宋_GB2312" w:hAnsi="Times New Roman"/>
          <w:sz w:val="30"/>
        </w:rPr>
      </w:pPr>
      <w:r>
        <w:rPr>
          <w:rFonts w:ascii="Times New Roman" w:eastAsia="仿宋_GB2312" w:hAnsi="Times New Roman"/>
          <w:sz w:val="30"/>
        </w:rPr>
        <w:t>5.</w:t>
      </w:r>
      <w:r>
        <w:rPr>
          <w:rFonts w:ascii="Times New Roman" w:eastAsia="仿宋_GB2312" w:hAnsi="Times New Roman"/>
          <w:sz w:val="30"/>
        </w:rPr>
        <w:t>天津市农业广播电视学校</w:t>
      </w:r>
      <w:r>
        <w:rPr>
          <w:rFonts w:ascii="Times New Roman" w:eastAsia="仿宋_GB2312" w:hAnsi="Times New Roman"/>
          <w:sz w:val="30"/>
        </w:rPr>
        <w:t>2023</w:t>
      </w:r>
      <w:r>
        <w:rPr>
          <w:rFonts w:ascii="Times New Roman" w:eastAsia="仿宋_GB2312" w:hAnsi="Times New Roman"/>
          <w:sz w:val="30"/>
        </w:rPr>
        <w:t>年度国有资本经营预算财政拨款收入支出决算表为空表。</w:t>
      </w:r>
    </w:p>
    <w:p w:rsidR="0016332B" w:rsidRDefault="00A91211">
      <w:pPr>
        <w:spacing w:line="640" w:lineRule="exact"/>
        <w:ind w:firstLine="600"/>
        <w:rPr>
          <w:rFonts w:ascii="Times New Roman" w:eastAsia="仿宋_GB2312" w:hAnsi="Times New Roman"/>
          <w:sz w:val="30"/>
        </w:rPr>
      </w:pPr>
      <w:r>
        <w:rPr>
          <w:rFonts w:ascii="Times New Roman" w:eastAsia="仿宋_GB2312" w:hAnsi="Times New Roman"/>
          <w:sz w:val="30"/>
        </w:rPr>
        <w:t>6.</w:t>
      </w:r>
      <w:r>
        <w:rPr>
          <w:rFonts w:ascii="Times New Roman" w:eastAsia="仿宋_GB2312" w:hAnsi="Times New Roman"/>
          <w:sz w:val="30"/>
        </w:rPr>
        <w:t>天津市农业广播电视学校</w:t>
      </w:r>
      <w:r>
        <w:rPr>
          <w:rFonts w:ascii="Times New Roman" w:eastAsia="仿宋_GB2312" w:hAnsi="Times New Roman"/>
          <w:sz w:val="30"/>
        </w:rPr>
        <w:t>2023</w:t>
      </w:r>
      <w:r>
        <w:rPr>
          <w:rFonts w:ascii="Times New Roman" w:eastAsia="仿宋_GB2312" w:hAnsi="Times New Roman"/>
          <w:sz w:val="30"/>
        </w:rPr>
        <w:t>年度一般公共预算财政拨款</w:t>
      </w:r>
      <w:r>
        <w:rPr>
          <w:rFonts w:ascii="Times New Roman" w:eastAsia="仿宋_GB2312" w:hAnsi="Times New Roman"/>
          <w:sz w:val="30"/>
        </w:rPr>
        <w:t>“</w:t>
      </w:r>
      <w:r>
        <w:rPr>
          <w:rFonts w:ascii="Times New Roman" w:eastAsia="仿宋_GB2312" w:hAnsi="Times New Roman"/>
          <w:sz w:val="30"/>
        </w:rPr>
        <w:t>三公</w:t>
      </w:r>
      <w:r>
        <w:rPr>
          <w:rFonts w:ascii="Times New Roman" w:eastAsia="仿宋_GB2312" w:hAnsi="Times New Roman"/>
          <w:sz w:val="30"/>
        </w:rPr>
        <w:t>”</w:t>
      </w:r>
      <w:r>
        <w:rPr>
          <w:rFonts w:ascii="Times New Roman" w:eastAsia="仿宋_GB2312" w:hAnsi="Times New Roman"/>
          <w:sz w:val="30"/>
        </w:rPr>
        <w:t>经费支出决算表为空表。</w:t>
      </w:r>
    </w:p>
    <w:p w:rsidR="0016332B" w:rsidRDefault="00A91211">
      <w:pPr>
        <w:spacing w:line="640" w:lineRule="exact"/>
        <w:ind w:firstLine="600"/>
        <w:rPr>
          <w:rFonts w:ascii="Times New Roman" w:eastAsia="仿宋_GB2312" w:hAnsi="Times New Roman"/>
          <w:sz w:val="30"/>
        </w:rPr>
      </w:pPr>
      <w:r>
        <w:rPr>
          <w:rFonts w:ascii="Times New Roman" w:eastAsia="仿宋_GB2312" w:hAnsi="Times New Roman"/>
          <w:sz w:val="30"/>
        </w:rPr>
        <w:t>7.</w:t>
      </w:r>
      <w:r>
        <w:rPr>
          <w:rFonts w:ascii="Times New Roman" w:eastAsia="仿宋_GB2312" w:hAnsi="Times New Roman"/>
          <w:sz w:val="30"/>
        </w:rPr>
        <w:t>天津市农业广播电视学校</w:t>
      </w:r>
      <w:r>
        <w:rPr>
          <w:rFonts w:ascii="Times New Roman" w:eastAsia="仿宋_GB2312" w:hAnsi="Times New Roman"/>
          <w:sz w:val="30"/>
        </w:rPr>
        <w:t>2023</w:t>
      </w:r>
      <w:r>
        <w:rPr>
          <w:rFonts w:ascii="Times New Roman" w:eastAsia="仿宋_GB2312" w:hAnsi="Times New Roman"/>
          <w:sz w:val="30"/>
        </w:rPr>
        <w:t>年度项目支出决算表为空表。</w:t>
      </w:r>
    </w:p>
    <w:p w:rsidR="0016332B" w:rsidRDefault="0016332B">
      <w:pPr>
        <w:spacing w:line="640" w:lineRule="exact"/>
        <w:ind w:firstLine="600"/>
        <w:rPr>
          <w:rFonts w:ascii="楷体" w:eastAsia="楷体" w:hAnsi="Times New Roman"/>
          <w:sz w:val="30"/>
        </w:rPr>
      </w:pPr>
    </w:p>
    <w:p w:rsidR="0016332B" w:rsidRDefault="0016332B">
      <w:pPr>
        <w:spacing w:line="640" w:lineRule="exact"/>
        <w:ind w:firstLine="600"/>
        <w:rPr>
          <w:rFonts w:ascii="楷体" w:eastAsia="楷体" w:hAnsi="Times New Roman"/>
          <w:sz w:val="30"/>
        </w:rPr>
      </w:pPr>
    </w:p>
    <w:p w:rsidR="0016332B" w:rsidRDefault="0016332B">
      <w:pPr>
        <w:spacing w:line="640" w:lineRule="exact"/>
        <w:ind w:firstLine="600"/>
        <w:rPr>
          <w:rFonts w:ascii="楷体" w:eastAsia="楷体" w:hAnsi="Times New Roman"/>
          <w:sz w:val="30"/>
        </w:rPr>
      </w:pPr>
    </w:p>
    <w:p w:rsidR="0016332B" w:rsidRDefault="0016332B">
      <w:pPr>
        <w:spacing w:line="640" w:lineRule="exact"/>
        <w:ind w:firstLine="600"/>
        <w:rPr>
          <w:rFonts w:ascii="楷体" w:eastAsia="楷体" w:hAnsi="Times New Roman"/>
          <w:sz w:val="30"/>
        </w:rPr>
      </w:pPr>
    </w:p>
    <w:p w:rsidR="0016332B" w:rsidRDefault="0016332B">
      <w:pPr>
        <w:spacing w:line="640" w:lineRule="exact"/>
        <w:ind w:firstLine="600"/>
        <w:rPr>
          <w:rFonts w:ascii="楷体" w:eastAsia="楷体" w:hAnsi="Times New Roman"/>
          <w:sz w:val="30"/>
        </w:rPr>
      </w:pPr>
    </w:p>
    <w:p w:rsidR="0016332B" w:rsidRDefault="0016332B">
      <w:pPr>
        <w:pStyle w:val="1"/>
        <w:keepNext/>
        <w:keepLines/>
        <w:spacing w:line="600" w:lineRule="exact"/>
        <w:jc w:val="both"/>
        <w:rPr>
          <w:b/>
        </w:rPr>
      </w:pPr>
    </w:p>
    <w:p w:rsidR="0016332B" w:rsidRDefault="0016332B">
      <w:pPr>
        <w:rPr>
          <w:rFonts w:ascii="方正小标宋简体" w:eastAsia="方正小标宋简体"/>
          <w:b/>
        </w:rPr>
      </w:pPr>
    </w:p>
    <w:p w:rsidR="0016332B" w:rsidRDefault="0016332B">
      <w:pPr>
        <w:rPr>
          <w:rFonts w:ascii="方正小标宋简体" w:eastAsia="方正小标宋简体"/>
          <w:b/>
        </w:rPr>
      </w:pPr>
    </w:p>
    <w:p w:rsidR="0016332B" w:rsidRDefault="0016332B">
      <w:pPr>
        <w:rPr>
          <w:rFonts w:ascii="方正小标宋简体" w:eastAsia="方正小标宋简体"/>
          <w:b/>
        </w:rPr>
      </w:pPr>
    </w:p>
    <w:p w:rsidR="0016332B" w:rsidRDefault="0016332B">
      <w:pPr>
        <w:rPr>
          <w:rFonts w:ascii="方正小标宋简体" w:eastAsia="方正小标宋简体"/>
          <w:b/>
        </w:rPr>
      </w:pPr>
    </w:p>
    <w:p w:rsidR="0016332B" w:rsidRDefault="0016332B">
      <w:pPr>
        <w:rPr>
          <w:rFonts w:ascii="方正小标宋简体" w:eastAsia="方正小标宋简体"/>
          <w:b/>
        </w:rPr>
      </w:pPr>
    </w:p>
    <w:p w:rsidR="0016332B" w:rsidRDefault="0016332B">
      <w:pPr>
        <w:rPr>
          <w:rFonts w:ascii="方正小标宋简体" w:eastAsia="方正小标宋简体"/>
          <w:b/>
        </w:rPr>
      </w:pPr>
    </w:p>
    <w:p w:rsidR="0016332B" w:rsidRDefault="0016332B">
      <w:pPr>
        <w:rPr>
          <w:rFonts w:ascii="方正小标宋简体" w:eastAsia="方正小标宋简体"/>
          <w:b/>
        </w:rPr>
      </w:pPr>
    </w:p>
    <w:p w:rsidR="0016332B" w:rsidRDefault="00A91211">
      <w:pPr>
        <w:keepNext/>
        <w:keepLines/>
        <w:spacing w:line="600" w:lineRule="exact"/>
        <w:ind w:firstLine="600"/>
        <w:jc w:val="center"/>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kern w:val="44"/>
          <w:sz w:val="44"/>
          <w:szCs w:val="44"/>
        </w:rPr>
        <w:lastRenderedPageBreak/>
        <w:t>第三部分</w:t>
      </w:r>
      <w:r>
        <w:rPr>
          <w:rFonts w:ascii="Times New Roman" w:eastAsia="方正小标宋简体" w:hAnsi="Times New Roman" w:cs="方正小标宋简体"/>
          <w:kern w:val="44"/>
          <w:sz w:val="44"/>
          <w:szCs w:val="44"/>
        </w:rPr>
        <w:t xml:space="preserve">  2023</w:t>
      </w:r>
      <w:r>
        <w:rPr>
          <w:rFonts w:ascii="Times New Roman" w:eastAsia="方正小标宋简体" w:hAnsi="Times New Roman" w:cs="方正小标宋简体"/>
          <w:kern w:val="44"/>
          <w:sz w:val="44"/>
          <w:szCs w:val="44"/>
        </w:rPr>
        <w:t>年度部门决算情况说明</w:t>
      </w:r>
    </w:p>
    <w:p w:rsidR="0016332B" w:rsidRDefault="0016332B">
      <w:pPr>
        <w:spacing w:line="580" w:lineRule="exact"/>
        <w:rPr>
          <w:rFonts w:hAnsi="Times New Roman"/>
          <w:sz w:val="30"/>
          <w:lang w:val="zh-CN"/>
        </w:rPr>
      </w:pPr>
    </w:p>
    <w:p w:rsidR="0016332B" w:rsidRDefault="00A91211">
      <w:pPr>
        <w:pStyle w:val="2"/>
        <w:keepNext/>
        <w:keepLines/>
        <w:spacing w:line="600" w:lineRule="exact"/>
        <w:ind w:firstLine="602"/>
        <w:rPr>
          <w:rFonts w:ascii="黑体" w:eastAsia="黑体" w:hAnsi="Times New Roman"/>
          <w:sz w:val="30"/>
          <w:lang w:val="zh-CN"/>
        </w:rPr>
      </w:pPr>
      <w:bookmarkStart w:id="31" w:name="_Toc756898537"/>
      <w:bookmarkStart w:id="32" w:name="_Toc1596841304"/>
      <w:r>
        <w:rPr>
          <w:rFonts w:ascii="黑体" w:eastAsia="黑体" w:hAnsi="Times New Roman"/>
          <w:sz w:val="30"/>
          <w:lang w:val="zh-CN"/>
        </w:rPr>
        <w:t>一、收入支出决算总体情况说明</w:t>
      </w:r>
      <w:bookmarkEnd w:id="31"/>
      <w:bookmarkEnd w:id="32"/>
    </w:p>
    <w:p w:rsidR="0016332B" w:rsidRDefault="00A91211">
      <w:pPr>
        <w:spacing w:line="600" w:lineRule="exact"/>
        <w:ind w:firstLine="600"/>
        <w:rPr>
          <w:rFonts w:ascii="Times New Roman" w:eastAsia="仿宋_GB2312" w:hAnsi="Times New Roman"/>
          <w:sz w:val="30"/>
          <w:highlight w:val="green"/>
        </w:rPr>
      </w:pPr>
      <w:r>
        <w:rPr>
          <w:rFonts w:ascii="Times New Roman" w:eastAsia="仿宋_GB2312" w:hAnsi="Times New Roman"/>
          <w:sz w:val="30"/>
          <w:lang w:val="zh-CN"/>
        </w:rPr>
        <w:t>天津市</w:t>
      </w:r>
      <w:r>
        <w:rPr>
          <w:rFonts w:ascii="Times New Roman" w:eastAsia="仿宋_GB2312" w:hAnsi="Times New Roman"/>
          <w:sz w:val="30"/>
        </w:rPr>
        <w:t>农业广播电视学校</w:t>
      </w:r>
      <w:r>
        <w:rPr>
          <w:rFonts w:ascii="Times New Roman" w:eastAsia="仿宋_GB2312" w:hAnsi="Times New Roman"/>
          <w:sz w:val="30"/>
          <w:lang w:val="zh-CN"/>
        </w:rPr>
        <w:t>202</w:t>
      </w:r>
      <w:r>
        <w:rPr>
          <w:rFonts w:ascii="Times New Roman" w:eastAsia="仿宋_GB2312" w:hAnsi="Times New Roman"/>
          <w:sz w:val="30"/>
        </w:rPr>
        <w:t>3</w:t>
      </w:r>
      <w:r>
        <w:rPr>
          <w:rFonts w:ascii="Times New Roman" w:eastAsia="仿宋_GB2312" w:hAnsi="Times New Roman"/>
          <w:sz w:val="30"/>
          <w:lang w:val="zh-CN"/>
        </w:rPr>
        <w:t>年度收入、支出决算总计</w:t>
      </w:r>
      <w:r>
        <w:rPr>
          <w:rFonts w:ascii="Times New Roman" w:eastAsia="仿宋_GB2312" w:hAnsi="Times New Roman"/>
          <w:sz w:val="30"/>
          <w:szCs w:val="30"/>
        </w:rPr>
        <w:t>9,000,771.51</w:t>
      </w:r>
      <w:r>
        <w:rPr>
          <w:rFonts w:ascii="Times New Roman" w:eastAsia="仿宋_GB2312" w:hAnsi="Times New Roman"/>
          <w:sz w:val="30"/>
          <w:lang w:val="zh-CN"/>
        </w:rPr>
        <w:t>元，与</w:t>
      </w:r>
      <w:r>
        <w:rPr>
          <w:rFonts w:ascii="Times New Roman" w:eastAsia="仿宋_GB2312" w:hAnsi="Times New Roman"/>
          <w:sz w:val="30"/>
          <w:lang w:val="zh-CN"/>
        </w:rPr>
        <w:t>202</w:t>
      </w:r>
      <w:r>
        <w:rPr>
          <w:rFonts w:ascii="Times New Roman" w:eastAsia="仿宋_GB2312" w:hAnsi="Times New Roman"/>
          <w:sz w:val="30"/>
        </w:rPr>
        <w:t>2</w:t>
      </w:r>
      <w:r>
        <w:rPr>
          <w:rFonts w:ascii="Times New Roman" w:eastAsia="仿宋_GB2312" w:hAnsi="Times New Roman"/>
          <w:sz w:val="30"/>
          <w:lang w:val="zh-CN"/>
        </w:rPr>
        <w:t>年度相比，收、支总计各</w:t>
      </w:r>
      <w:r>
        <w:rPr>
          <w:rFonts w:ascii="Times New Roman" w:eastAsia="仿宋_GB2312" w:hAnsi="Times New Roman"/>
          <w:sz w:val="30"/>
          <w:szCs w:val="30"/>
        </w:rPr>
        <w:t>增加</w:t>
      </w:r>
      <w:r>
        <w:rPr>
          <w:rFonts w:ascii="Times New Roman" w:eastAsia="仿宋_GB2312" w:hAnsi="Times New Roman"/>
          <w:sz w:val="30"/>
          <w:szCs w:val="30"/>
        </w:rPr>
        <w:t xml:space="preserve">26,897,286.37 </w:t>
      </w:r>
      <w:r>
        <w:rPr>
          <w:rFonts w:ascii="Times New Roman" w:eastAsia="仿宋_GB2312" w:hAnsi="Times New Roman"/>
          <w:sz w:val="30"/>
          <w:szCs w:val="30"/>
        </w:rPr>
        <w:t>元</w:t>
      </w:r>
      <w:r>
        <w:rPr>
          <w:rFonts w:ascii="Times New Roman" w:eastAsia="仿宋_GB2312" w:hAnsi="Times New Roman"/>
          <w:sz w:val="30"/>
          <w:szCs w:val="30"/>
        </w:rPr>
        <w:t xml:space="preserve"> </w:t>
      </w:r>
      <w:r>
        <w:rPr>
          <w:rFonts w:ascii="Times New Roman" w:eastAsia="仿宋_GB2312" w:hAnsi="Times New Roman"/>
          <w:sz w:val="30"/>
          <w:lang w:val="zh-CN"/>
        </w:rPr>
        <w:t>，</w:t>
      </w:r>
      <w:r>
        <w:rPr>
          <w:rFonts w:ascii="Times New Roman" w:eastAsia="仿宋_GB2312" w:hAnsi="Times New Roman"/>
          <w:sz w:val="30"/>
        </w:rPr>
        <w:t>增长</w:t>
      </w:r>
      <w:r>
        <w:rPr>
          <w:rFonts w:ascii="Times New Roman" w:eastAsia="仿宋_GB2312" w:hAnsi="Times New Roman"/>
          <w:sz w:val="30"/>
        </w:rPr>
        <w:t>150.29</w:t>
      </w:r>
      <w:r>
        <w:rPr>
          <w:rFonts w:ascii="Times New Roman" w:eastAsia="仿宋_GB2312" w:hAnsi="Times New Roman"/>
          <w:sz w:val="30"/>
          <w:lang w:val="zh-CN"/>
        </w:rPr>
        <w:t>%</w:t>
      </w:r>
      <w:r>
        <w:rPr>
          <w:rFonts w:ascii="Times New Roman" w:eastAsia="仿宋_GB2312" w:hAnsi="Times New Roman"/>
          <w:sz w:val="30"/>
          <w:lang w:val="zh-CN"/>
        </w:rPr>
        <w:t>，主要原因是：</w:t>
      </w:r>
      <w:r>
        <w:rPr>
          <w:rFonts w:ascii="Times New Roman" w:eastAsia="仿宋_GB2312" w:hAnsi="Times New Roman"/>
          <w:sz w:val="30"/>
          <w:szCs w:val="30"/>
        </w:rPr>
        <w:t>调整了</w:t>
      </w:r>
      <w:r>
        <w:rPr>
          <w:rFonts w:ascii="Times New Roman" w:eastAsia="仿宋_GB2312" w:hAnsi="Times New Roman"/>
          <w:sz w:val="30"/>
          <w:szCs w:val="30"/>
        </w:rPr>
        <w:t>2023</w:t>
      </w:r>
      <w:r>
        <w:rPr>
          <w:rFonts w:ascii="Times New Roman" w:eastAsia="仿宋_GB2312" w:hAnsi="Times New Roman"/>
          <w:sz w:val="30"/>
          <w:szCs w:val="30"/>
        </w:rPr>
        <w:t>年的年初结转和结余。</w:t>
      </w:r>
    </w:p>
    <w:p w:rsidR="0016332B" w:rsidRDefault="00A91211">
      <w:pPr>
        <w:pStyle w:val="2"/>
        <w:keepNext/>
        <w:keepLines/>
        <w:spacing w:line="600" w:lineRule="exact"/>
        <w:ind w:firstLine="602"/>
        <w:rPr>
          <w:rFonts w:ascii="黑体" w:eastAsia="黑体" w:hAnsi="Times New Roman"/>
          <w:sz w:val="30"/>
          <w:lang w:val="zh-CN"/>
        </w:rPr>
      </w:pPr>
      <w:bookmarkStart w:id="33" w:name="_Toc963640851"/>
      <w:bookmarkStart w:id="34" w:name="_Toc1734575198"/>
      <w:r>
        <w:rPr>
          <w:rFonts w:ascii="黑体" w:eastAsia="黑体" w:hAnsi="Times New Roman"/>
          <w:sz w:val="30"/>
          <w:lang w:val="zh-CN"/>
        </w:rPr>
        <w:t>二、收入决算情况说明</w:t>
      </w:r>
      <w:bookmarkEnd w:id="33"/>
      <w:bookmarkEnd w:id="34"/>
    </w:p>
    <w:p w:rsidR="0016332B" w:rsidRDefault="00A91211">
      <w:pPr>
        <w:spacing w:line="600" w:lineRule="exact"/>
        <w:ind w:firstLine="600"/>
        <w:rPr>
          <w:rFonts w:ascii="Times New Roman" w:eastAsia="仿宋_GB2312" w:hAnsi="Times New Roman"/>
          <w:sz w:val="30"/>
        </w:rPr>
      </w:pPr>
      <w:r>
        <w:rPr>
          <w:rFonts w:ascii="Times New Roman" w:eastAsia="仿宋_GB2312" w:hAnsi="Times New Roman"/>
          <w:sz w:val="30"/>
          <w:lang w:val="zh-CN"/>
        </w:rPr>
        <w:t>天津市</w:t>
      </w:r>
      <w:r>
        <w:rPr>
          <w:rFonts w:ascii="Times New Roman" w:eastAsia="仿宋_GB2312" w:hAnsi="Times New Roman"/>
          <w:sz w:val="30"/>
        </w:rPr>
        <w:t>农业广播电视学校</w:t>
      </w:r>
      <w:r>
        <w:rPr>
          <w:rFonts w:ascii="Times New Roman" w:eastAsia="仿宋_GB2312" w:hAnsi="Times New Roman"/>
          <w:sz w:val="30"/>
          <w:lang w:val="zh-CN"/>
        </w:rPr>
        <w:t>202</w:t>
      </w:r>
      <w:r>
        <w:rPr>
          <w:rFonts w:ascii="Times New Roman" w:eastAsia="仿宋_GB2312" w:hAnsi="Times New Roman"/>
          <w:sz w:val="30"/>
        </w:rPr>
        <w:t>3</w:t>
      </w:r>
      <w:r>
        <w:rPr>
          <w:rFonts w:ascii="Times New Roman" w:eastAsia="仿宋_GB2312" w:hAnsi="Times New Roman"/>
          <w:sz w:val="30"/>
          <w:lang w:val="zh-CN"/>
        </w:rPr>
        <w:t>年度本年收入合计</w:t>
      </w:r>
      <w:r>
        <w:rPr>
          <w:rFonts w:ascii="Times New Roman" w:eastAsia="仿宋_GB2312" w:hAnsi="Times New Roman"/>
          <w:sz w:val="30"/>
          <w:szCs w:val="30"/>
        </w:rPr>
        <w:t>10,092,692.69</w:t>
      </w:r>
      <w:r>
        <w:rPr>
          <w:rFonts w:ascii="Times New Roman" w:eastAsia="仿宋_GB2312" w:hAnsi="Times New Roman"/>
          <w:sz w:val="30"/>
        </w:rPr>
        <w:t>元，与</w:t>
      </w:r>
      <w:r>
        <w:rPr>
          <w:rFonts w:ascii="Times New Roman" w:eastAsia="仿宋_GB2312" w:hAnsi="Times New Roman"/>
          <w:sz w:val="30"/>
        </w:rPr>
        <w:t>2022</w:t>
      </w:r>
      <w:r>
        <w:rPr>
          <w:rFonts w:ascii="Times New Roman" w:eastAsia="仿宋_GB2312" w:hAnsi="Times New Roman"/>
          <w:sz w:val="30"/>
        </w:rPr>
        <w:t>年度相比减少</w:t>
      </w:r>
      <w:r>
        <w:rPr>
          <w:rFonts w:ascii="Times New Roman" w:eastAsia="仿宋_GB2312" w:hAnsi="Times New Roman"/>
          <w:sz w:val="30"/>
          <w:szCs w:val="30"/>
        </w:rPr>
        <w:t>2,929,369.97</w:t>
      </w:r>
      <w:r>
        <w:rPr>
          <w:rFonts w:ascii="Times New Roman" w:eastAsia="仿宋_GB2312" w:hAnsi="Times New Roman"/>
          <w:sz w:val="30"/>
        </w:rPr>
        <w:t>元，</w:t>
      </w:r>
      <w:r>
        <w:rPr>
          <w:rFonts w:ascii="Times New Roman" w:eastAsia="仿宋_GB2312" w:hAnsi="Times New Roman"/>
          <w:sz w:val="30"/>
          <w:lang w:val="zh-CN"/>
        </w:rPr>
        <w:t>主要原因是：</w:t>
      </w:r>
      <w:r>
        <w:rPr>
          <w:rFonts w:ascii="Times New Roman" w:eastAsia="仿宋_GB2312" w:hAnsi="Times New Roman"/>
          <w:sz w:val="30"/>
          <w:szCs w:val="30"/>
        </w:rPr>
        <w:t>本年主营业务培训工作减少。</w:t>
      </w:r>
      <w:r>
        <w:rPr>
          <w:rFonts w:ascii="Times New Roman" w:eastAsia="仿宋_GB2312" w:hAnsi="Times New Roman"/>
          <w:sz w:val="30"/>
        </w:rPr>
        <w:t>其中：</w:t>
      </w:r>
      <w:r>
        <w:rPr>
          <w:rFonts w:ascii="Times New Roman" w:eastAsia="仿宋_GB2312" w:hAnsi="Times New Roman"/>
          <w:sz w:val="30"/>
          <w:lang w:val="zh-CN"/>
        </w:rPr>
        <w:t>事业单位经营收入</w:t>
      </w:r>
      <w:r>
        <w:rPr>
          <w:rFonts w:ascii="Times New Roman" w:eastAsia="仿宋_GB2312" w:hAnsi="Times New Roman"/>
          <w:sz w:val="30"/>
          <w:szCs w:val="30"/>
        </w:rPr>
        <w:t>10,092,692.69</w:t>
      </w:r>
      <w:r>
        <w:rPr>
          <w:rFonts w:ascii="Times New Roman" w:eastAsia="仿宋_GB2312" w:hAnsi="Times New Roman"/>
          <w:sz w:val="30"/>
          <w:lang w:val="zh-CN"/>
        </w:rPr>
        <w:t>元，占</w:t>
      </w:r>
      <w:r>
        <w:rPr>
          <w:rFonts w:ascii="Times New Roman" w:eastAsia="仿宋_GB2312" w:hAnsi="Times New Roman"/>
          <w:sz w:val="30"/>
        </w:rPr>
        <w:t>100</w:t>
      </w:r>
      <w:r>
        <w:rPr>
          <w:rFonts w:ascii="Times New Roman" w:eastAsia="仿宋_GB2312" w:hAnsi="Times New Roman"/>
          <w:sz w:val="30"/>
          <w:lang w:val="zh-CN"/>
        </w:rPr>
        <w:t>%</w:t>
      </w:r>
      <w:r>
        <w:rPr>
          <w:rFonts w:ascii="Times New Roman" w:eastAsia="仿宋_GB2312" w:hAnsi="Times New Roman"/>
          <w:sz w:val="30"/>
          <w:lang w:val="zh-CN"/>
        </w:rPr>
        <w:t>。</w:t>
      </w:r>
    </w:p>
    <w:p w:rsidR="0016332B" w:rsidRDefault="00A91211">
      <w:pPr>
        <w:pStyle w:val="2"/>
        <w:keepNext/>
        <w:keepLines/>
        <w:spacing w:line="600" w:lineRule="exact"/>
        <w:ind w:firstLine="602"/>
        <w:rPr>
          <w:rFonts w:ascii="黑体" w:eastAsia="黑体" w:hAnsi="Times New Roman"/>
          <w:sz w:val="30"/>
          <w:lang w:val="zh-CN"/>
        </w:rPr>
      </w:pPr>
      <w:bookmarkStart w:id="35" w:name="_Toc1517858852"/>
      <w:bookmarkStart w:id="36" w:name="_Toc1973594324"/>
      <w:r>
        <w:rPr>
          <w:rFonts w:ascii="黑体" w:eastAsia="黑体" w:hAnsi="Times New Roman"/>
          <w:sz w:val="30"/>
          <w:lang w:val="zh-CN"/>
        </w:rPr>
        <w:t>三、支出决算情况说明</w:t>
      </w:r>
      <w:bookmarkEnd w:id="35"/>
      <w:bookmarkEnd w:id="36"/>
    </w:p>
    <w:p w:rsidR="0016332B" w:rsidRDefault="00A91211">
      <w:pPr>
        <w:spacing w:line="580" w:lineRule="exact"/>
        <w:ind w:firstLine="600"/>
        <w:rPr>
          <w:rFonts w:ascii="Times New Roman" w:eastAsia="仿宋_GB2312" w:hAnsi="Times New Roman"/>
          <w:sz w:val="30"/>
        </w:rPr>
      </w:pPr>
      <w:r>
        <w:rPr>
          <w:rFonts w:ascii="Times New Roman" w:eastAsia="仿宋_GB2312" w:hAnsi="Times New Roman"/>
          <w:sz w:val="30"/>
          <w:lang w:val="zh-CN"/>
        </w:rPr>
        <w:t>天津市</w:t>
      </w:r>
      <w:r>
        <w:rPr>
          <w:rFonts w:ascii="Times New Roman" w:eastAsia="仿宋_GB2312" w:hAnsi="Times New Roman"/>
          <w:sz w:val="30"/>
        </w:rPr>
        <w:t>农业广播电视学校</w:t>
      </w:r>
      <w:r>
        <w:rPr>
          <w:rFonts w:ascii="Times New Roman" w:eastAsia="仿宋_GB2312" w:hAnsi="Times New Roman"/>
          <w:sz w:val="30"/>
        </w:rPr>
        <w:t>2023</w:t>
      </w:r>
      <w:r>
        <w:rPr>
          <w:rFonts w:ascii="Times New Roman" w:eastAsia="仿宋_GB2312" w:hAnsi="Times New Roman"/>
          <w:sz w:val="30"/>
        </w:rPr>
        <w:t>年度本年支出合计</w:t>
      </w:r>
      <w:r>
        <w:rPr>
          <w:rFonts w:ascii="Times New Roman" w:eastAsia="仿宋_GB2312" w:hAnsi="Times New Roman"/>
          <w:sz w:val="30"/>
          <w:szCs w:val="30"/>
        </w:rPr>
        <w:t>13,612,781.71</w:t>
      </w:r>
      <w:r>
        <w:rPr>
          <w:rFonts w:ascii="Times New Roman" w:eastAsia="仿宋_GB2312" w:hAnsi="Times New Roman"/>
          <w:sz w:val="30"/>
        </w:rPr>
        <w:t>元，与</w:t>
      </w:r>
      <w:r>
        <w:rPr>
          <w:rFonts w:ascii="Times New Roman" w:eastAsia="仿宋_GB2312" w:hAnsi="Times New Roman"/>
          <w:sz w:val="30"/>
        </w:rPr>
        <w:t>2022</w:t>
      </w:r>
      <w:r>
        <w:rPr>
          <w:rFonts w:ascii="Times New Roman" w:eastAsia="仿宋_GB2312" w:hAnsi="Times New Roman"/>
          <w:sz w:val="30"/>
        </w:rPr>
        <w:t>年度相比增加</w:t>
      </w:r>
      <w:r>
        <w:rPr>
          <w:rFonts w:ascii="Times New Roman" w:eastAsia="仿宋_GB2312" w:hAnsi="Times New Roman"/>
          <w:sz w:val="30"/>
          <w:szCs w:val="30"/>
        </w:rPr>
        <w:t>1,509,351.43</w:t>
      </w:r>
      <w:r>
        <w:rPr>
          <w:rFonts w:ascii="Times New Roman" w:eastAsia="仿宋_GB2312" w:hAnsi="Times New Roman"/>
          <w:sz w:val="30"/>
        </w:rPr>
        <w:t>元，</w:t>
      </w:r>
      <w:r>
        <w:rPr>
          <w:rFonts w:ascii="Times New Roman" w:eastAsia="仿宋_GB2312" w:hAnsi="Times New Roman"/>
          <w:sz w:val="30"/>
          <w:lang w:val="zh-CN"/>
        </w:rPr>
        <w:t>主要原因是：</w:t>
      </w:r>
      <w:r>
        <w:rPr>
          <w:rFonts w:ascii="Times New Roman" w:eastAsia="仿宋_GB2312" w:hAnsi="Times New Roman"/>
          <w:sz w:val="30"/>
        </w:rPr>
        <w:t>培训业务费用支出增加。其中：</w:t>
      </w:r>
      <w:r>
        <w:rPr>
          <w:rFonts w:ascii="Times New Roman" w:eastAsia="仿宋_GB2312" w:hAnsi="Times New Roman"/>
          <w:sz w:val="30"/>
          <w:lang w:val="zh-CN"/>
        </w:rPr>
        <w:t>经营支出</w:t>
      </w:r>
      <w:r>
        <w:rPr>
          <w:rFonts w:ascii="Times New Roman" w:eastAsia="仿宋_GB2312" w:hAnsi="Times New Roman"/>
          <w:sz w:val="30"/>
          <w:szCs w:val="30"/>
        </w:rPr>
        <w:t>13,612,781.71</w:t>
      </w:r>
      <w:r>
        <w:rPr>
          <w:rFonts w:ascii="Times New Roman" w:eastAsia="仿宋_GB2312" w:hAnsi="Times New Roman"/>
          <w:sz w:val="30"/>
          <w:lang w:val="zh-CN"/>
        </w:rPr>
        <w:t>元，占</w:t>
      </w:r>
      <w:r>
        <w:rPr>
          <w:rFonts w:ascii="Times New Roman" w:eastAsia="仿宋_GB2312" w:hAnsi="Times New Roman"/>
          <w:sz w:val="30"/>
        </w:rPr>
        <w:t>10</w:t>
      </w:r>
      <w:r>
        <w:rPr>
          <w:rFonts w:ascii="Times New Roman" w:eastAsia="仿宋_GB2312" w:hAnsi="Times New Roman"/>
          <w:sz w:val="30"/>
          <w:lang w:val="zh-CN"/>
        </w:rPr>
        <w:t>0%</w:t>
      </w:r>
      <w:r>
        <w:rPr>
          <w:rFonts w:ascii="Times New Roman" w:eastAsia="仿宋_GB2312" w:hAnsi="Times New Roman"/>
          <w:sz w:val="30"/>
          <w:lang w:val="zh-CN"/>
        </w:rPr>
        <w:t>。</w:t>
      </w:r>
    </w:p>
    <w:p w:rsidR="0016332B" w:rsidRDefault="00A91211">
      <w:pPr>
        <w:pStyle w:val="2"/>
        <w:keepNext/>
        <w:keepLines/>
        <w:numPr>
          <w:ilvl w:val="0"/>
          <w:numId w:val="1"/>
        </w:numPr>
        <w:spacing w:line="600" w:lineRule="exact"/>
        <w:ind w:firstLine="602"/>
        <w:rPr>
          <w:rFonts w:ascii="黑体" w:eastAsia="黑体" w:hAnsi="Times New Roman"/>
          <w:sz w:val="30"/>
          <w:lang w:val="zh-CN"/>
        </w:rPr>
      </w:pPr>
      <w:bookmarkStart w:id="37" w:name="_Toc1764363240"/>
      <w:bookmarkStart w:id="38" w:name="_Toc149798315"/>
      <w:r>
        <w:rPr>
          <w:rFonts w:ascii="黑体" w:eastAsia="黑体" w:hAnsi="Times New Roman"/>
          <w:sz w:val="30"/>
          <w:lang w:val="zh-CN"/>
        </w:rPr>
        <w:t>财政拨款收支决算总体情况说明</w:t>
      </w:r>
      <w:bookmarkEnd w:id="37"/>
      <w:bookmarkEnd w:id="38"/>
    </w:p>
    <w:p w:rsidR="0016332B" w:rsidRDefault="00A91211">
      <w:pPr>
        <w:spacing w:line="580" w:lineRule="exact"/>
        <w:ind w:firstLine="600"/>
        <w:rPr>
          <w:rFonts w:ascii="Times New Roman" w:eastAsia="仿宋_GB2312" w:hAnsi="Times New Roman"/>
          <w:sz w:val="30"/>
          <w:szCs w:val="30"/>
          <w:lang w:val="zh-CN"/>
        </w:rPr>
      </w:pPr>
      <w:r>
        <w:rPr>
          <w:rFonts w:ascii="Times New Roman" w:eastAsia="仿宋_GB2312" w:hAnsi="Times New Roman"/>
          <w:sz w:val="30"/>
          <w:szCs w:val="30"/>
          <w:lang w:val="zh-CN"/>
        </w:rPr>
        <w:t>天津市农业广播电视学校</w:t>
      </w:r>
      <w:r>
        <w:rPr>
          <w:rFonts w:ascii="Times New Roman" w:eastAsia="仿宋_GB2312" w:hAnsi="Times New Roman"/>
          <w:sz w:val="30"/>
          <w:szCs w:val="30"/>
          <w:lang w:val="zh-CN"/>
        </w:rPr>
        <w:t>202</w:t>
      </w:r>
      <w:r>
        <w:rPr>
          <w:rFonts w:ascii="Times New Roman" w:eastAsia="仿宋_GB2312" w:hAnsi="Times New Roman"/>
          <w:sz w:val="30"/>
          <w:szCs w:val="30"/>
        </w:rPr>
        <w:t>3</w:t>
      </w:r>
      <w:r>
        <w:rPr>
          <w:rFonts w:ascii="Times New Roman" w:eastAsia="仿宋_GB2312" w:hAnsi="Times New Roman"/>
          <w:sz w:val="30"/>
          <w:szCs w:val="30"/>
          <w:lang w:val="zh-CN"/>
        </w:rPr>
        <w:t>年度无财政拨款收支。</w:t>
      </w:r>
    </w:p>
    <w:p w:rsidR="0016332B" w:rsidRDefault="00A91211">
      <w:pPr>
        <w:pStyle w:val="2"/>
        <w:keepNext/>
        <w:keepLines/>
        <w:spacing w:line="600" w:lineRule="exact"/>
        <w:ind w:firstLine="602"/>
        <w:rPr>
          <w:rFonts w:ascii="黑体" w:eastAsia="黑体" w:hAnsi="Times New Roman"/>
          <w:sz w:val="30"/>
          <w:lang w:val="zh-CN"/>
        </w:rPr>
      </w:pPr>
      <w:bookmarkStart w:id="39" w:name="_Toc1745849546"/>
      <w:bookmarkStart w:id="40" w:name="_Toc2038664370"/>
      <w:r>
        <w:rPr>
          <w:rFonts w:ascii="黑体" w:eastAsia="黑体" w:hAnsi="Times New Roman"/>
          <w:sz w:val="30"/>
          <w:lang w:val="zh-CN"/>
        </w:rPr>
        <w:t>五、一般公共预算财政拨款支出决算情况说明</w:t>
      </w:r>
      <w:bookmarkEnd w:id="39"/>
      <w:bookmarkEnd w:id="40"/>
    </w:p>
    <w:p w:rsidR="0016332B" w:rsidRDefault="00A91211">
      <w:pPr>
        <w:spacing w:line="580" w:lineRule="exact"/>
        <w:ind w:firstLine="600"/>
        <w:rPr>
          <w:rFonts w:ascii="Times New Roman" w:eastAsia="仿宋_GB2312" w:hAnsi="Times New Roman"/>
          <w:sz w:val="30"/>
          <w:lang w:val="zh-CN"/>
        </w:rPr>
      </w:pPr>
      <w:r>
        <w:rPr>
          <w:rFonts w:ascii="Times New Roman" w:eastAsia="仿宋_GB2312" w:hAnsi="Times New Roman"/>
          <w:sz w:val="30"/>
          <w:lang w:val="zh-CN"/>
        </w:rPr>
        <w:t>天津市农业广播电视学校</w:t>
      </w:r>
      <w:r>
        <w:rPr>
          <w:rFonts w:ascii="Times New Roman" w:eastAsia="仿宋_GB2312" w:hAnsi="Times New Roman"/>
          <w:sz w:val="30"/>
          <w:lang w:val="zh-CN"/>
        </w:rPr>
        <w:t>202</w:t>
      </w:r>
      <w:r>
        <w:rPr>
          <w:rFonts w:ascii="Times New Roman" w:eastAsia="仿宋_GB2312" w:hAnsi="Times New Roman"/>
          <w:sz w:val="30"/>
        </w:rPr>
        <w:t>3</w:t>
      </w:r>
      <w:r>
        <w:rPr>
          <w:rFonts w:ascii="Times New Roman" w:eastAsia="仿宋_GB2312" w:hAnsi="Times New Roman"/>
          <w:sz w:val="30"/>
          <w:lang w:val="zh-CN"/>
        </w:rPr>
        <w:t>年度无</w:t>
      </w:r>
      <w:r>
        <w:rPr>
          <w:rFonts w:ascii="Times New Roman" w:eastAsia="仿宋_GB2312" w:hAnsi="Times New Roman"/>
          <w:sz w:val="30"/>
        </w:rPr>
        <w:t>一般公共预算</w:t>
      </w:r>
      <w:r>
        <w:rPr>
          <w:rFonts w:ascii="Times New Roman" w:eastAsia="仿宋_GB2312" w:hAnsi="Times New Roman"/>
          <w:sz w:val="30"/>
          <w:lang w:val="zh-CN"/>
        </w:rPr>
        <w:t>财政拨款</w:t>
      </w:r>
      <w:r>
        <w:rPr>
          <w:rFonts w:ascii="Times New Roman" w:eastAsia="仿宋_GB2312" w:hAnsi="Times New Roman"/>
          <w:sz w:val="30"/>
          <w:lang w:val="zh-CN"/>
        </w:rPr>
        <w:lastRenderedPageBreak/>
        <w:t>支</w:t>
      </w:r>
      <w:r>
        <w:rPr>
          <w:rFonts w:ascii="Times New Roman" w:eastAsia="仿宋_GB2312" w:hAnsi="Times New Roman"/>
          <w:sz w:val="30"/>
        </w:rPr>
        <w:t>出</w:t>
      </w:r>
      <w:r>
        <w:rPr>
          <w:rFonts w:ascii="Times New Roman" w:eastAsia="仿宋_GB2312" w:hAnsi="Times New Roman"/>
          <w:sz w:val="30"/>
          <w:lang w:val="zh-CN"/>
        </w:rPr>
        <w:t>。</w:t>
      </w:r>
    </w:p>
    <w:p w:rsidR="0016332B" w:rsidRDefault="00A91211">
      <w:pPr>
        <w:pStyle w:val="2"/>
        <w:keepNext/>
        <w:keepLines/>
        <w:spacing w:line="600" w:lineRule="exact"/>
        <w:ind w:firstLine="602"/>
        <w:rPr>
          <w:rFonts w:ascii="黑体" w:eastAsia="黑体" w:hAnsi="Times New Roman"/>
          <w:sz w:val="30"/>
          <w:lang w:val="zh-CN"/>
        </w:rPr>
      </w:pPr>
      <w:bookmarkStart w:id="41" w:name="_Toc776125830"/>
      <w:bookmarkStart w:id="42" w:name="_Toc1129566413"/>
      <w:r>
        <w:rPr>
          <w:rFonts w:ascii="黑体" w:eastAsia="黑体" w:hAnsi="Times New Roman"/>
          <w:sz w:val="30"/>
          <w:lang w:val="zh-CN"/>
        </w:rPr>
        <w:t>六、一般公共预算财政拨款基本支出决算情况说明</w:t>
      </w:r>
      <w:bookmarkEnd w:id="41"/>
      <w:bookmarkEnd w:id="42"/>
    </w:p>
    <w:p w:rsidR="0016332B" w:rsidRDefault="00A91211">
      <w:pPr>
        <w:spacing w:line="580" w:lineRule="exact"/>
        <w:ind w:firstLine="600"/>
        <w:rPr>
          <w:rFonts w:ascii="Times New Roman" w:eastAsia="仿宋_GB2312" w:hAnsi="Times New Roman"/>
          <w:sz w:val="30"/>
          <w:lang w:val="zh-CN"/>
        </w:rPr>
      </w:pPr>
      <w:r>
        <w:rPr>
          <w:rFonts w:ascii="Times New Roman" w:eastAsia="仿宋_GB2312" w:hAnsi="Times New Roman"/>
          <w:sz w:val="30"/>
          <w:lang w:val="zh-CN"/>
        </w:rPr>
        <w:t>天津市农业广播电视学校</w:t>
      </w:r>
      <w:r>
        <w:rPr>
          <w:rFonts w:ascii="Times New Roman" w:eastAsia="仿宋_GB2312" w:hAnsi="Times New Roman"/>
          <w:sz w:val="30"/>
          <w:lang w:val="zh-CN"/>
        </w:rPr>
        <w:t>202</w:t>
      </w:r>
      <w:r>
        <w:rPr>
          <w:rFonts w:ascii="Times New Roman" w:eastAsia="仿宋_GB2312" w:hAnsi="Times New Roman"/>
          <w:sz w:val="30"/>
        </w:rPr>
        <w:t>3</w:t>
      </w:r>
      <w:r>
        <w:rPr>
          <w:rFonts w:ascii="Times New Roman" w:eastAsia="仿宋_GB2312" w:hAnsi="Times New Roman"/>
          <w:sz w:val="30"/>
          <w:lang w:val="zh-CN"/>
        </w:rPr>
        <w:t>年度无</w:t>
      </w:r>
      <w:r>
        <w:rPr>
          <w:rFonts w:ascii="Times New Roman" w:eastAsia="仿宋_GB2312" w:hAnsi="Times New Roman"/>
          <w:sz w:val="30"/>
        </w:rPr>
        <w:t>一般公共预算</w:t>
      </w:r>
      <w:r>
        <w:rPr>
          <w:rFonts w:ascii="Times New Roman" w:eastAsia="仿宋_GB2312" w:hAnsi="Times New Roman"/>
          <w:sz w:val="30"/>
          <w:lang w:val="zh-CN"/>
        </w:rPr>
        <w:t>财政拨款</w:t>
      </w:r>
      <w:r>
        <w:rPr>
          <w:rFonts w:ascii="Times New Roman" w:eastAsia="仿宋_GB2312" w:hAnsi="Times New Roman"/>
          <w:sz w:val="30"/>
        </w:rPr>
        <w:t>基本支出</w:t>
      </w:r>
      <w:r>
        <w:rPr>
          <w:rFonts w:ascii="Times New Roman" w:eastAsia="仿宋_GB2312" w:hAnsi="Times New Roman"/>
          <w:sz w:val="30"/>
          <w:lang w:val="zh-CN"/>
        </w:rPr>
        <w:t>。</w:t>
      </w:r>
    </w:p>
    <w:p w:rsidR="0016332B" w:rsidRDefault="00A91211">
      <w:pPr>
        <w:pStyle w:val="2"/>
        <w:keepNext/>
        <w:keepLines/>
        <w:spacing w:line="600" w:lineRule="exact"/>
        <w:ind w:firstLine="602"/>
        <w:rPr>
          <w:rFonts w:ascii="黑体" w:eastAsia="黑体" w:hAnsi="黑体"/>
          <w:b/>
          <w:sz w:val="30"/>
        </w:rPr>
      </w:pPr>
      <w:bookmarkStart w:id="43" w:name="_Toc184803526"/>
      <w:bookmarkStart w:id="44" w:name="_Toc1806217329"/>
      <w:r>
        <w:rPr>
          <w:rFonts w:ascii="黑体" w:eastAsia="黑体" w:hAnsi="黑体"/>
          <w:sz w:val="30"/>
        </w:rPr>
        <w:t>七、政府性基金预算财政拨款收支决算情况</w:t>
      </w:r>
      <w:bookmarkEnd w:id="43"/>
      <w:bookmarkEnd w:id="44"/>
    </w:p>
    <w:p w:rsidR="0016332B" w:rsidRDefault="00A91211">
      <w:pPr>
        <w:spacing w:line="600" w:lineRule="exact"/>
        <w:ind w:firstLine="600"/>
        <w:rPr>
          <w:rFonts w:ascii="Times New Roman" w:eastAsia="仿宋_GB2312" w:hAnsi="Times New Roman"/>
          <w:sz w:val="30"/>
        </w:rPr>
      </w:pPr>
      <w:r>
        <w:rPr>
          <w:rFonts w:ascii="Times New Roman" w:eastAsia="仿宋_GB2312" w:hAnsi="Times New Roman"/>
          <w:sz w:val="30"/>
          <w:lang w:val="zh-CN"/>
        </w:rPr>
        <w:t>天津市农业广播电视学校</w:t>
      </w:r>
      <w:r>
        <w:rPr>
          <w:rFonts w:ascii="Times New Roman" w:eastAsia="仿宋_GB2312" w:hAnsi="Times New Roman"/>
          <w:sz w:val="30"/>
        </w:rPr>
        <w:t>2</w:t>
      </w:r>
      <w:r>
        <w:rPr>
          <w:rFonts w:ascii="Times New Roman" w:eastAsia="仿宋_GB2312" w:hAnsi="Times New Roman"/>
          <w:color w:val="000000"/>
          <w:sz w:val="30"/>
        </w:rPr>
        <w:t>023</w:t>
      </w:r>
      <w:r>
        <w:rPr>
          <w:rFonts w:ascii="Times New Roman" w:eastAsia="仿宋_GB2312" w:hAnsi="Times New Roman"/>
          <w:sz w:val="30"/>
        </w:rPr>
        <w:t>年度无政府性基金预算财政拨款收支。</w:t>
      </w:r>
    </w:p>
    <w:p w:rsidR="0016332B" w:rsidRDefault="00A91211">
      <w:pPr>
        <w:spacing w:line="600" w:lineRule="exact"/>
        <w:ind w:firstLine="600"/>
        <w:rPr>
          <w:rFonts w:hAnsi="Times New Roman"/>
          <w:b/>
          <w:sz w:val="30"/>
        </w:rPr>
      </w:pPr>
      <w:r>
        <w:rPr>
          <w:rFonts w:hAnsi="Times New Roman"/>
          <w:b/>
          <w:sz w:val="30"/>
        </w:rPr>
        <w:t>八、国有资本经营预算财政拨款收支决算情况说明</w:t>
      </w:r>
    </w:p>
    <w:p w:rsidR="0016332B" w:rsidRDefault="00A91211">
      <w:pPr>
        <w:spacing w:line="600" w:lineRule="exact"/>
        <w:ind w:firstLine="600"/>
        <w:rPr>
          <w:rFonts w:ascii="Times New Roman" w:eastAsia="仿宋_GB2312" w:hAnsi="Times New Roman"/>
          <w:sz w:val="30"/>
        </w:rPr>
      </w:pPr>
      <w:r>
        <w:rPr>
          <w:rFonts w:ascii="Times New Roman" w:eastAsia="仿宋_GB2312" w:hAnsi="Times New Roman"/>
          <w:sz w:val="30"/>
          <w:lang w:val="zh-CN"/>
        </w:rPr>
        <w:t>天津市农业广播电视学校</w:t>
      </w:r>
      <w:r>
        <w:rPr>
          <w:rFonts w:ascii="Times New Roman" w:eastAsia="仿宋_GB2312" w:hAnsi="Times New Roman"/>
          <w:color w:val="000000"/>
          <w:sz w:val="30"/>
        </w:rPr>
        <w:t>2023</w:t>
      </w:r>
      <w:r>
        <w:rPr>
          <w:rFonts w:ascii="Times New Roman" w:eastAsia="仿宋_GB2312" w:hAnsi="Times New Roman"/>
          <w:sz w:val="30"/>
        </w:rPr>
        <w:t>年度无国有资本经营预算财政拨款收支。</w:t>
      </w:r>
      <w:r>
        <w:rPr>
          <w:rFonts w:ascii="Times New Roman" w:eastAsia="仿宋_GB2312" w:hAnsi="Times New Roman"/>
          <w:sz w:val="30"/>
        </w:rPr>
        <w:t xml:space="preserve"> </w:t>
      </w:r>
    </w:p>
    <w:p w:rsidR="0016332B" w:rsidRDefault="00A91211">
      <w:pPr>
        <w:pStyle w:val="2"/>
        <w:keepNext/>
        <w:keepLines/>
        <w:numPr>
          <w:ilvl w:val="0"/>
          <w:numId w:val="2"/>
        </w:numPr>
        <w:spacing w:line="600" w:lineRule="exact"/>
        <w:ind w:firstLine="602"/>
        <w:rPr>
          <w:rFonts w:ascii="黑体" w:eastAsia="黑体" w:hAnsi="Times New Roman"/>
          <w:sz w:val="30"/>
        </w:rPr>
      </w:pPr>
      <w:bookmarkStart w:id="45" w:name="_Toc412776091"/>
      <w:bookmarkStart w:id="46" w:name="_Toc1954428666"/>
      <w:r>
        <w:rPr>
          <w:rFonts w:ascii="黑体" w:eastAsia="黑体" w:hAnsi="Times New Roman"/>
          <w:sz w:val="30"/>
        </w:rPr>
        <w:t>一般公共预算财政拨款三</w:t>
      </w:r>
      <w:proofErr w:type="gramStart"/>
      <w:r>
        <w:rPr>
          <w:rFonts w:ascii="黑体" w:eastAsia="黑体" w:hAnsi="Times New Roman"/>
          <w:sz w:val="30"/>
        </w:rPr>
        <w:t>公经费</w:t>
      </w:r>
      <w:proofErr w:type="gramEnd"/>
      <w:r>
        <w:rPr>
          <w:rFonts w:ascii="黑体" w:eastAsia="黑体" w:hAnsi="Times New Roman"/>
          <w:sz w:val="30"/>
          <w:lang w:val="zh-CN"/>
        </w:rPr>
        <w:t>支出决算</w:t>
      </w:r>
      <w:r>
        <w:rPr>
          <w:rFonts w:ascii="黑体" w:eastAsia="黑体" w:hAnsi="Times New Roman"/>
          <w:sz w:val="30"/>
        </w:rPr>
        <w:t>情况</w:t>
      </w:r>
      <w:bookmarkEnd w:id="45"/>
      <w:bookmarkEnd w:id="46"/>
    </w:p>
    <w:p w:rsidR="0016332B" w:rsidRDefault="00A91211">
      <w:pPr>
        <w:spacing w:line="600" w:lineRule="exact"/>
        <w:ind w:firstLine="600"/>
        <w:rPr>
          <w:rFonts w:ascii="Times New Roman" w:eastAsia="仿宋_GB2312" w:hAnsi="Times New Roman"/>
          <w:sz w:val="30"/>
          <w:szCs w:val="30"/>
        </w:rPr>
      </w:pPr>
      <w:r>
        <w:rPr>
          <w:rFonts w:ascii="Times New Roman" w:eastAsia="仿宋_GB2312" w:hAnsi="Times New Roman"/>
          <w:sz w:val="30"/>
          <w:szCs w:val="30"/>
          <w:lang w:val="zh-CN"/>
        </w:rPr>
        <w:t>天津市农业广播电视学校</w:t>
      </w:r>
      <w:r>
        <w:rPr>
          <w:rFonts w:ascii="Times New Roman" w:eastAsia="仿宋_GB2312" w:hAnsi="Times New Roman"/>
          <w:color w:val="000000"/>
          <w:sz w:val="30"/>
          <w:szCs w:val="30"/>
        </w:rPr>
        <w:t>2023</w:t>
      </w:r>
      <w:r>
        <w:rPr>
          <w:rFonts w:ascii="Times New Roman" w:eastAsia="仿宋_GB2312" w:hAnsi="Times New Roman"/>
          <w:sz w:val="30"/>
          <w:szCs w:val="30"/>
        </w:rPr>
        <w:t>年度无一般公共预算财政拨款三</w:t>
      </w:r>
      <w:proofErr w:type="gramStart"/>
      <w:r>
        <w:rPr>
          <w:rFonts w:ascii="Times New Roman" w:eastAsia="仿宋_GB2312" w:hAnsi="Times New Roman"/>
          <w:sz w:val="30"/>
          <w:szCs w:val="30"/>
        </w:rPr>
        <w:t>公经费</w:t>
      </w:r>
      <w:proofErr w:type="gramEnd"/>
      <w:r>
        <w:rPr>
          <w:rFonts w:ascii="Times New Roman" w:eastAsia="仿宋_GB2312" w:hAnsi="Times New Roman"/>
          <w:sz w:val="30"/>
          <w:szCs w:val="30"/>
        </w:rPr>
        <w:t>支出。</w:t>
      </w:r>
      <w:r>
        <w:rPr>
          <w:rFonts w:ascii="Times New Roman" w:eastAsia="仿宋_GB2312" w:hAnsi="Times New Roman"/>
          <w:sz w:val="30"/>
          <w:szCs w:val="30"/>
        </w:rPr>
        <w:t xml:space="preserve"> </w:t>
      </w:r>
    </w:p>
    <w:p w:rsidR="0016332B" w:rsidRDefault="00A91211">
      <w:pPr>
        <w:pStyle w:val="2"/>
        <w:keepNext/>
        <w:keepLines/>
        <w:spacing w:line="600" w:lineRule="exact"/>
        <w:ind w:firstLine="602"/>
        <w:rPr>
          <w:rFonts w:ascii="黑体" w:eastAsia="黑体" w:hAnsi="Times New Roman"/>
          <w:sz w:val="30"/>
        </w:rPr>
      </w:pPr>
      <w:bookmarkStart w:id="47" w:name="_Toc1424268980"/>
      <w:bookmarkStart w:id="48" w:name="_Toc941312538"/>
      <w:r>
        <w:rPr>
          <w:rFonts w:ascii="黑体" w:eastAsia="黑体" w:hAnsi="Times New Roman"/>
          <w:sz w:val="30"/>
        </w:rPr>
        <w:t>十、机关运行经费支出情况说明</w:t>
      </w:r>
      <w:bookmarkEnd w:id="47"/>
      <w:bookmarkEnd w:id="48"/>
    </w:p>
    <w:p w:rsidR="0016332B" w:rsidRDefault="00A91211">
      <w:pPr>
        <w:spacing w:line="600" w:lineRule="exact"/>
        <w:ind w:firstLine="600"/>
        <w:rPr>
          <w:rFonts w:ascii="Times New Roman" w:eastAsia="仿宋_GB2312" w:hAnsi="Times New Roman"/>
          <w:sz w:val="30"/>
          <w:lang w:val="zh-CN"/>
        </w:rPr>
      </w:pPr>
      <w:bookmarkStart w:id="49" w:name="_Toc1013730033"/>
      <w:bookmarkStart w:id="50" w:name="_Toc1911759956"/>
      <w:r>
        <w:rPr>
          <w:rFonts w:ascii="Times New Roman" w:eastAsia="仿宋_GB2312" w:hAnsi="Times New Roman"/>
          <w:sz w:val="30"/>
          <w:lang w:val="zh-CN"/>
        </w:rPr>
        <w:t>天津市农业广播电视学校</w:t>
      </w:r>
      <w:r>
        <w:rPr>
          <w:rFonts w:ascii="Times New Roman" w:eastAsia="仿宋_GB2312" w:hAnsi="Times New Roman"/>
          <w:sz w:val="30"/>
          <w:lang w:val="zh-CN"/>
        </w:rPr>
        <w:t>202</w:t>
      </w:r>
      <w:r>
        <w:rPr>
          <w:rFonts w:ascii="Times New Roman" w:eastAsia="仿宋_GB2312" w:hAnsi="Times New Roman"/>
          <w:sz w:val="30"/>
        </w:rPr>
        <w:t>3</w:t>
      </w:r>
      <w:r>
        <w:rPr>
          <w:rFonts w:ascii="Times New Roman" w:eastAsia="仿宋_GB2312" w:hAnsi="Times New Roman"/>
          <w:sz w:val="30"/>
          <w:lang w:val="zh-CN"/>
        </w:rPr>
        <w:t>年度</w:t>
      </w:r>
      <w:proofErr w:type="gramStart"/>
      <w:r>
        <w:rPr>
          <w:rFonts w:ascii="Times New Roman" w:eastAsia="仿宋_GB2312" w:hAnsi="Times New Roman"/>
          <w:sz w:val="30"/>
          <w:lang w:val="zh-CN"/>
        </w:rPr>
        <w:t>无机关</w:t>
      </w:r>
      <w:proofErr w:type="gramEnd"/>
      <w:r>
        <w:rPr>
          <w:rFonts w:ascii="Times New Roman" w:eastAsia="仿宋_GB2312" w:hAnsi="Times New Roman"/>
          <w:sz w:val="30"/>
          <w:lang w:val="zh-CN"/>
        </w:rPr>
        <w:t>运行经费。</w:t>
      </w:r>
    </w:p>
    <w:p w:rsidR="0016332B" w:rsidRDefault="00A91211">
      <w:pPr>
        <w:pStyle w:val="2"/>
        <w:keepNext/>
        <w:keepLines/>
        <w:spacing w:line="600" w:lineRule="exact"/>
        <w:ind w:firstLineChars="200" w:firstLine="600"/>
        <w:rPr>
          <w:rFonts w:ascii="黑体" w:eastAsia="黑体" w:hAnsi="Times New Roman"/>
          <w:sz w:val="30"/>
        </w:rPr>
      </w:pPr>
      <w:r>
        <w:rPr>
          <w:rFonts w:ascii="黑体" w:eastAsia="黑体" w:hAnsi="Times New Roman"/>
          <w:sz w:val="30"/>
        </w:rPr>
        <w:t>十一、政府采购支出情况说明</w:t>
      </w:r>
      <w:bookmarkEnd w:id="49"/>
      <w:bookmarkEnd w:id="50"/>
    </w:p>
    <w:p w:rsidR="0016332B" w:rsidRDefault="00A91211">
      <w:pPr>
        <w:spacing w:line="600" w:lineRule="exact"/>
        <w:ind w:firstLine="600"/>
        <w:rPr>
          <w:rFonts w:ascii="Times New Roman" w:eastAsia="仿宋_GB2312" w:hAnsi="Times New Roman"/>
          <w:sz w:val="30"/>
        </w:rPr>
      </w:pPr>
      <w:r>
        <w:rPr>
          <w:rFonts w:ascii="Times New Roman" w:eastAsia="仿宋_GB2312" w:hAnsi="Times New Roman"/>
          <w:sz w:val="30"/>
          <w:lang w:val="zh-CN"/>
        </w:rPr>
        <w:t>天津市农业广播电视学校</w:t>
      </w:r>
      <w:r>
        <w:rPr>
          <w:rFonts w:ascii="Times New Roman" w:eastAsia="仿宋_GB2312" w:hAnsi="Times New Roman"/>
          <w:sz w:val="30"/>
        </w:rPr>
        <w:t>2023</w:t>
      </w:r>
      <w:r>
        <w:rPr>
          <w:rFonts w:ascii="Times New Roman" w:eastAsia="仿宋_GB2312" w:hAnsi="Times New Roman"/>
          <w:sz w:val="30"/>
        </w:rPr>
        <w:t>年度无政府采购支出。</w:t>
      </w:r>
    </w:p>
    <w:p w:rsidR="0016332B" w:rsidRDefault="00A91211">
      <w:pPr>
        <w:pStyle w:val="2"/>
        <w:keepNext/>
        <w:keepLines/>
        <w:spacing w:line="600" w:lineRule="exact"/>
        <w:ind w:firstLineChars="200" w:firstLine="600"/>
        <w:rPr>
          <w:rFonts w:ascii="黑体" w:eastAsia="黑体" w:hAnsi="Times New Roman"/>
          <w:sz w:val="30"/>
        </w:rPr>
      </w:pPr>
      <w:bookmarkStart w:id="51" w:name="_Toc724402424"/>
      <w:r>
        <w:rPr>
          <w:rFonts w:ascii="黑体" w:eastAsia="黑体" w:hAnsi="Times New Roman"/>
          <w:sz w:val="30"/>
          <w:lang w:val="zh-CN"/>
        </w:rPr>
        <w:t>十二、</w:t>
      </w:r>
      <w:r>
        <w:rPr>
          <w:rFonts w:ascii="黑体" w:eastAsia="黑体" w:hAnsi="Times New Roman"/>
          <w:sz w:val="30"/>
        </w:rPr>
        <w:t>国有资产占有使用情况说明</w:t>
      </w:r>
      <w:bookmarkEnd w:id="51"/>
    </w:p>
    <w:p w:rsidR="0016332B" w:rsidRDefault="00A91211">
      <w:pPr>
        <w:spacing w:line="600" w:lineRule="exact"/>
        <w:ind w:firstLine="720"/>
        <w:rPr>
          <w:rFonts w:ascii="仿宋_GB2312" w:eastAsia="仿宋_GB2312" w:hAnsi="Times New Roman"/>
          <w:sz w:val="30"/>
        </w:rPr>
      </w:pPr>
      <w:r>
        <w:rPr>
          <w:rFonts w:ascii="Times New Roman" w:eastAsia="仿宋_GB2312" w:hAnsi="Times New Roman"/>
          <w:sz w:val="30"/>
        </w:rPr>
        <w:t>截至</w:t>
      </w:r>
      <w:r>
        <w:rPr>
          <w:rFonts w:ascii="Times New Roman" w:eastAsia="仿宋_GB2312" w:hAnsi="Times New Roman"/>
          <w:sz w:val="30"/>
        </w:rPr>
        <w:t>2023</w:t>
      </w:r>
      <w:r>
        <w:rPr>
          <w:rFonts w:ascii="Times New Roman" w:eastAsia="仿宋_GB2312" w:hAnsi="Times New Roman"/>
          <w:sz w:val="30"/>
        </w:rPr>
        <w:t>年</w:t>
      </w:r>
      <w:r>
        <w:rPr>
          <w:rFonts w:ascii="Times New Roman" w:eastAsia="仿宋_GB2312" w:hAnsi="Times New Roman"/>
          <w:sz w:val="30"/>
        </w:rPr>
        <w:t>12</w:t>
      </w:r>
      <w:r>
        <w:rPr>
          <w:rFonts w:ascii="Times New Roman" w:eastAsia="仿宋_GB2312" w:hAnsi="Times New Roman"/>
          <w:sz w:val="30"/>
        </w:rPr>
        <w:t>月</w:t>
      </w:r>
      <w:r>
        <w:rPr>
          <w:rFonts w:ascii="Times New Roman" w:eastAsia="仿宋_GB2312" w:hAnsi="Times New Roman"/>
          <w:sz w:val="30"/>
        </w:rPr>
        <w:t>31</w:t>
      </w:r>
      <w:r>
        <w:rPr>
          <w:rFonts w:ascii="Times New Roman" w:eastAsia="仿宋_GB2312" w:hAnsi="Times New Roman"/>
          <w:sz w:val="30"/>
        </w:rPr>
        <w:t>日，</w:t>
      </w:r>
      <w:r>
        <w:rPr>
          <w:rFonts w:ascii="Times New Roman" w:eastAsia="仿宋_GB2312" w:hAnsi="Times New Roman"/>
          <w:sz w:val="30"/>
          <w:lang w:val="zh-CN"/>
        </w:rPr>
        <w:t>天津市农业广播电视学校</w:t>
      </w:r>
      <w:r>
        <w:rPr>
          <w:rFonts w:ascii="Times New Roman" w:eastAsia="仿宋_GB2312" w:hAnsi="Times New Roman"/>
          <w:sz w:val="30"/>
        </w:rPr>
        <w:t>共有车辆</w:t>
      </w:r>
      <w:r>
        <w:rPr>
          <w:rFonts w:ascii="Times New Roman" w:eastAsia="仿宋_GB2312" w:hAnsi="Times New Roman"/>
          <w:sz w:val="30"/>
        </w:rPr>
        <w:t>2</w:t>
      </w:r>
      <w:r>
        <w:rPr>
          <w:rFonts w:ascii="Times New Roman" w:eastAsia="仿宋_GB2312" w:hAnsi="Times New Roman"/>
          <w:sz w:val="30"/>
        </w:rPr>
        <w:t>辆，其中：主要领导干部用车</w:t>
      </w:r>
      <w:r>
        <w:rPr>
          <w:rFonts w:ascii="Times New Roman" w:eastAsia="仿宋_GB2312" w:hAnsi="Times New Roman"/>
          <w:sz w:val="30"/>
        </w:rPr>
        <w:t>0</w:t>
      </w:r>
      <w:r>
        <w:rPr>
          <w:rFonts w:ascii="Times New Roman" w:eastAsia="仿宋_GB2312" w:hAnsi="Times New Roman"/>
          <w:sz w:val="30"/>
        </w:rPr>
        <w:t>辆、应急保障用车</w:t>
      </w:r>
      <w:r>
        <w:rPr>
          <w:rFonts w:ascii="Times New Roman" w:eastAsia="仿宋_GB2312" w:hAnsi="Times New Roman"/>
          <w:sz w:val="30"/>
        </w:rPr>
        <w:t>0</w:t>
      </w:r>
      <w:r>
        <w:rPr>
          <w:rFonts w:ascii="Times New Roman" w:eastAsia="仿宋_GB2312" w:hAnsi="Times New Roman"/>
          <w:sz w:val="30"/>
        </w:rPr>
        <w:t>辆、其他用车</w:t>
      </w:r>
      <w:r>
        <w:rPr>
          <w:rFonts w:ascii="Times New Roman" w:eastAsia="仿宋_GB2312" w:hAnsi="Times New Roman"/>
          <w:sz w:val="30"/>
        </w:rPr>
        <w:t>2</w:t>
      </w:r>
      <w:r>
        <w:rPr>
          <w:rFonts w:ascii="Times New Roman" w:eastAsia="仿宋_GB2312" w:hAnsi="Times New Roman"/>
          <w:sz w:val="30"/>
        </w:rPr>
        <w:t>辆，其他用车主要包括其他公务用车。单价</w:t>
      </w:r>
      <w:r>
        <w:rPr>
          <w:rFonts w:ascii="Times New Roman" w:eastAsia="仿宋_GB2312" w:hAnsi="Times New Roman"/>
          <w:sz w:val="30"/>
        </w:rPr>
        <w:t>100</w:t>
      </w:r>
      <w:r>
        <w:rPr>
          <w:rFonts w:ascii="Times New Roman" w:eastAsia="仿宋_GB2312" w:hAnsi="Times New Roman"/>
          <w:sz w:val="30"/>
        </w:rPr>
        <w:t>万元以上的设</w:t>
      </w:r>
      <w:r>
        <w:rPr>
          <w:rFonts w:ascii="Times New Roman" w:eastAsia="仿宋_GB2312" w:hAnsi="Times New Roman"/>
          <w:sz w:val="30"/>
        </w:rPr>
        <w:lastRenderedPageBreak/>
        <w:t>备</w:t>
      </w:r>
      <w:r>
        <w:rPr>
          <w:rFonts w:ascii="Times New Roman" w:eastAsia="仿宋_GB2312" w:hAnsi="Times New Roman"/>
          <w:sz w:val="30"/>
        </w:rPr>
        <w:t>0</w:t>
      </w:r>
      <w:r>
        <w:rPr>
          <w:rFonts w:ascii="Times New Roman" w:eastAsia="仿宋_GB2312" w:hAnsi="Times New Roman"/>
          <w:sz w:val="30"/>
        </w:rPr>
        <w:t>台（套）。</w:t>
      </w:r>
    </w:p>
    <w:p w:rsidR="0016332B" w:rsidRDefault="00A91211">
      <w:pPr>
        <w:pStyle w:val="2"/>
        <w:keepNext/>
        <w:keepLines/>
        <w:spacing w:line="600" w:lineRule="exact"/>
        <w:ind w:firstLine="602"/>
        <w:rPr>
          <w:rFonts w:ascii="黑体" w:eastAsia="黑体" w:hAnsi="Times New Roman"/>
          <w:sz w:val="30"/>
        </w:rPr>
      </w:pPr>
      <w:bookmarkStart w:id="52" w:name="_Toc1639992413"/>
      <w:r>
        <w:rPr>
          <w:rFonts w:ascii="黑体" w:eastAsia="黑体" w:hAnsi="Times New Roman"/>
          <w:sz w:val="30"/>
          <w:lang w:val="zh-CN"/>
        </w:rPr>
        <w:t>十三、</w:t>
      </w:r>
      <w:r>
        <w:rPr>
          <w:rFonts w:ascii="黑体" w:eastAsia="黑体" w:hAnsi="Times New Roman"/>
          <w:sz w:val="30"/>
        </w:rPr>
        <w:t>预算绩效情况说明</w:t>
      </w:r>
      <w:bookmarkEnd w:id="52"/>
    </w:p>
    <w:p w:rsidR="0016332B" w:rsidRDefault="00A91211">
      <w:pPr>
        <w:spacing w:line="600" w:lineRule="exact"/>
        <w:ind w:firstLine="600"/>
        <w:rPr>
          <w:rFonts w:ascii="Times New Roman" w:eastAsia="仿宋_GB2312" w:hAnsi="Times New Roman"/>
          <w:sz w:val="30"/>
          <w:highlight w:val="white"/>
        </w:rPr>
      </w:pPr>
      <w:r>
        <w:rPr>
          <w:rFonts w:ascii="Times New Roman" w:eastAsia="仿宋_GB2312" w:hAnsi="Times New Roman"/>
          <w:sz w:val="30"/>
          <w:lang w:val="zh-CN"/>
        </w:rPr>
        <w:t>天津市农业广播电视学校</w:t>
      </w:r>
      <w:r>
        <w:rPr>
          <w:rFonts w:ascii="Times New Roman" w:eastAsia="仿宋_GB2312" w:hAnsi="Times New Roman"/>
          <w:sz w:val="30"/>
        </w:rPr>
        <w:t>2023</w:t>
      </w:r>
      <w:r>
        <w:rPr>
          <w:rFonts w:ascii="Times New Roman" w:eastAsia="仿宋_GB2312" w:hAnsi="Times New Roman"/>
          <w:sz w:val="30"/>
        </w:rPr>
        <w:t>年度未开展绩效自评。</w:t>
      </w:r>
    </w:p>
    <w:p w:rsidR="0016332B" w:rsidRDefault="00A91211">
      <w:pPr>
        <w:pStyle w:val="2"/>
        <w:keepNext/>
        <w:keepLines/>
        <w:spacing w:line="600" w:lineRule="exact"/>
        <w:ind w:firstLine="602"/>
        <w:rPr>
          <w:rFonts w:ascii="黑体" w:eastAsia="黑体" w:hAnsi="Times New Roman"/>
          <w:sz w:val="30"/>
          <w:lang w:val="zh-CN"/>
        </w:rPr>
      </w:pPr>
      <w:bookmarkStart w:id="53" w:name="_Toc885611745"/>
      <w:r>
        <w:rPr>
          <w:rFonts w:ascii="黑体" w:eastAsia="黑体" w:hAnsi="Times New Roman"/>
          <w:sz w:val="30"/>
          <w:lang w:val="zh-CN"/>
        </w:rPr>
        <w:t>十四、教育、医疗卫生、社会保障和就业、住房保障、涉农补贴等民生支出情况说明</w:t>
      </w:r>
      <w:bookmarkEnd w:id="53"/>
    </w:p>
    <w:p w:rsidR="0016332B" w:rsidRDefault="00A91211">
      <w:pPr>
        <w:spacing w:line="600" w:lineRule="exact"/>
        <w:ind w:firstLine="600"/>
        <w:rPr>
          <w:rFonts w:ascii="Times New Roman" w:eastAsia="仿宋_GB2312" w:hAnsi="Times New Roman"/>
          <w:sz w:val="30"/>
        </w:rPr>
      </w:pPr>
      <w:r>
        <w:rPr>
          <w:rFonts w:ascii="Times New Roman" w:eastAsia="仿宋_GB2312" w:hAnsi="Times New Roman"/>
          <w:sz w:val="30"/>
          <w:lang w:val="zh-CN"/>
        </w:rPr>
        <w:t>天津市农业广播电视学校</w:t>
      </w:r>
      <w:r>
        <w:rPr>
          <w:rFonts w:ascii="Times New Roman" w:eastAsia="仿宋_GB2312" w:hAnsi="Times New Roman"/>
          <w:sz w:val="30"/>
        </w:rPr>
        <w:t>2023</w:t>
      </w:r>
      <w:r>
        <w:rPr>
          <w:rFonts w:ascii="Times New Roman" w:eastAsia="仿宋_GB2312" w:hAnsi="Times New Roman"/>
          <w:sz w:val="30"/>
        </w:rPr>
        <w:t>年度无教育、医疗卫生、社会保障和就业、住房保障、涉农补贴等民生支出情况。</w:t>
      </w:r>
      <w:r>
        <w:rPr>
          <w:rFonts w:ascii="Times New Roman" w:eastAsia="仿宋_GB2312" w:hAnsi="Times New Roman"/>
          <w:sz w:val="30"/>
        </w:rPr>
        <w:t xml:space="preserve"> </w:t>
      </w:r>
    </w:p>
    <w:p w:rsidR="0016332B" w:rsidRDefault="0016332B">
      <w:pPr>
        <w:spacing w:line="600" w:lineRule="exact"/>
        <w:ind w:firstLine="600"/>
        <w:rPr>
          <w:rFonts w:ascii="Times New Roman" w:eastAsia="仿宋_GB2312" w:hAnsi="Times New Roman"/>
          <w:sz w:val="30"/>
        </w:rPr>
      </w:pPr>
    </w:p>
    <w:p w:rsidR="006300E9" w:rsidRDefault="006300E9">
      <w:pPr>
        <w:spacing w:line="600" w:lineRule="exact"/>
        <w:ind w:firstLine="600"/>
        <w:rPr>
          <w:rFonts w:ascii="Times New Roman" w:eastAsia="仿宋_GB2312" w:hAnsi="Times New Roman"/>
          <w:sz w:val="30"/>
        </w:rPr>
      </w:pPr>
    </w:p>
    <w:p w:rsidR="006300E9" w:rsidRDefault="006300E9">
      <w:pPr>
        <w:spacing w:line="600" w:lineRule="exact"/>
        <w:ind w:firstLine="600"/>
        <w:rPr>
          <w:rFonts w:ascii="Times New Roman" w:eastAsia="仿宋_GB2312" w:hAnsi="Times New Roman"/>
          <w:sz w:val="30"/>
        </w:rPr>
      </w:pPr>
    </w:p>
    <w:p w:rsidR="006300E9" w:rsidRDefault="006300E9">
      <w:pPr>
        <w:spacing w:line="600" w:lineRule="exact"/>
        <w:ind w:firstLine="600"/>
        <w:rPr>
          <w:rFonts w:ascii="Times New Roman" w:eastAsia="仿宋_GB2312" w:hAnsi="Times New Roman"/>
          <w:sz w:val="30"/>
        </w:rPr>
      </w:pPr>
    </w:p>
    <w:p w:rsidR="006300E9" w:rsidRDefault="006300E9">
      <w:pPr>
        <w:spacing w:line="600" w:lineRule="exact"/>
        <w:ind w:firstLine="600"/>
        <w:rPr>
          <w:rFonts w:ascii="Times New Roman" w:eastAsia="仿宋_GB2312" w:hAnsi="Times New Roman"/>
          <w:sz w:val="30"/>
        </w:rPr>
      </w:pPr>
    </w:p>
    <w:p w:rsidR="006300E9" w:rsidRDefault="006300E9">
      <w:pPr>
        <w:spacing w:line="600" w:lineRule="exact"/>
        <w:ind w:firstLine="600"/>
        <w:rPr>
          <w:rFonts w:ascii="Times New Roman" w:eastAsia="仿宋_GB2312" w:hAnsi="Times New Roman"/>
          <w:sz w:val="30"/>
        </w:rPr>
      </w:pPr>
    </w:p>
    <w:p w:rsidR="006300E9" w:rsidRDefault="006300E9">
      <w:pPr>
        <w:spacing w:line="600" w:lineRule="exact"/>
        <w:ind w:firstLine="600"/>
        <w:rPr>
          <w:rFonts w:ascii="Times New Roman" w:eastAsia="仿宋_GB2312" w:hAnsi="Times New Roman"/>
          <w:sz w:val="30"/>
        </w:rPr>
      </w:pPr>
    </w:p>
    <w:p w:rsidR="006300E9" w:rsidRDefault="006300E9">
      <w:pPr>
        <w:spacing w:line="600" w:lineRule="exact"/>
        <w:ind w:firstLine="600"/>
        <w:rPr>
          <w:rFonts w:ascii="Times New Roman" w:eastAsia="仿宋_GB2312" w:hAnsi="Times New Roman"/>
          <w:sz w:val="30"/>
        </w:rPr>
      </w:pPr>
    </w:p>
    <w:p w:rsidR="006300E9" w:rsidRDefault="006300E9">
      <w:pPr>
        <w:spacing w:line="600" w:lineRule="exact"/>
        <w:ind w:firstLine="600"/>
        <w:rPr>
          <w:rFonts w:ascii="Times New Roman" w:eastAsia="仿宋_GB2312" w:hAnsi="Times New Roman"/>
          <w:sz w:val="30"/>
        </w:rPr>
      </w:pPr>
    </w:p>
    <w:p w:rsidR="006300E9" w:rsidRDefault="006300E9">
      <w:pPr>
        <w:spacing w:line="600" w:lineRule="exact"/>
        <w:ind w:firstLine="600"/>
        <w:rPr>
          <w:rFonts w:ascii="Times New Roman" w:eastAsia="仿宋_GB2312" w:hAnsi="Times New Roman"/>
          <w:sz w:val="30"/>
        </w:rPr>
      </w:pPr>
    </w:p>
    <w:p w:rsidR="006300E9" w:rsidRDefault="006300E9">
      <w:pPr>
        <w:spacing w:line="600" w:lineRule="exact"/>
        <w:ind w:firstLine="600"/>
        <w:rPr>
          <w:rFonts w:ascii="Times New Roman" w:eastAsia="仿宋_GB2312" w:hAnsi="Times New Roman"/>
          <w:sz w:val="30"/>
        </w:rPr>
      </w:pPr>
    </w:p>
    <w:p w:rsidR="006300E9" w:rsidRDefault="006300E9">
      <w:pPr>
        <w:spacing w:line="600" w:lineRule="exact"/>
        <w:ind w:firstLine="600"/>
        <w:rPr>
          <w:rFonts w:ascii="Times New Roman" w:eastAsia="仿宋_GB2312" w:hAnsi="Times New Roman"/>
          <w:sz w:val="30"/>
        </w:rPr>
      </w:pPr>
    </w:p>
    <w:p w:rsidR="006300E9" w:rsidRDefault="006300E9">
      <w:pPr>
        <w:spacing w:line="600" w:lineRule="exact"/>
        <w:ind w:firstLine="600"/>
        <w:rPr>
          <w:rFonts w:ascii="Times New Roman" w:eastAsia="仿宋_GB2312" w:hAnsi="Times New Roman" w:hint="eastAsia"/>
          <w:sz w:val="30"/>
        </w:rPr>
      </w:pPr>
      <w:bookmarkStart w:id="54" w:name="_GoBack"/>
      <w:bookmarkEnd w:id="54"/>
    </w:p>
    <w:p w:rsidR="0016332B" w:rsidRDefault="00A91211">
      <w:pPr>
        <w:keepNext/>
        <w:keepLines/>
        <w:spacing w:line="600" w:lineRule="exact"/>
        <w:jc w:val="center"/>
        <w:outlineLvl w:val="0"/>
        <w:rPr>
          <w:rFonts w:ascii="Times New Roman" w:eastAsia="方正小标宋简体" w:hAnsi="Times New Roman" w:cs="方正小标宋简体"/>
          <w:kern w:val="44"/>
          <w:sz w:val="44"/>
          <w:szCs w:val="44"/>
        </w:rPr>
      </w:pPr>
      <w:bookmarkStart w:id="55" w:name="_Toc749241873"/>
      <w:bookmarkStart w:id="56" w:name="_Toc1312816167"/>
      <w:r>
        <w:rPr>
          <w:rFonts w:ascii="Times New Roman" w:eastAsia="方正小标宋简体" w:hAnsi="Times New Roman" w:cs="方正小标宋简体"/>
          <w:kern w:val="44"/>
          <w:sz w:val="44"/>
          <w:szCs w:val="44"/>
        </w:rPr>
        <w:lastRenderedPageBreak/>
        <w:t>第四部分</w:t>
      </w:r>
      <w:r>
        <w:rPr>
          <w:rFonts w:ascii="Times New Roman" w:eastAsia="方正小标宋简体" w:hAnsi="Times New Roman" w:cs="方正小标宋简体"/>
          <w:kern w:val="44"/>
          <w:sz w:val="44"/>
          <w:szCs w:val="44"/>
        </w:rPr>
        <w:t xml:space="preserve">  </w:t>
      </w:r>
      <w:r>
        <w:rPr>
          <w:rFonts w:ascii="Times New Roman" w:eastAsia="方正小标宋简体" w:hAnsi="Times New Roman" w:cs="方正小标宋简体"/>
          <w:kern w:val="44"/>
          <w:sz w:val="44"/>
          <w:szCs w:val="44"/>
        </w:rPr>
        <w:t>名词解释</w:t>
      </w:r>
      <w:bookmarkEnd w:id="55"/>
      <w:bookmarkEnd w:id="56"/>
    </w:p>
    <w:p w:rsidR="0016332B" w:rsidRDefault="0016332B">
      <w:pPr>
        <w:spacing w:line="600" w:lineRule="exact"/>
        <w:ind w:firstLine="600"/>
        <w:rPr>
          <w:rFonts w:ascii="仿宋_GB2312" w:eastAsia="仿宋_GB2312" w:hAnsi="Times New Roman"/>
          <w:sz w:val="30"/>
        </w:rPr>
      </w:pPr>
    </w:p>
    <w:p w:rsidR="0016332B" w:rsidRDefault="00A91211">
      <w:pPr>
        <w:spacing w:line="600" w:lineRule="exact"/>
        <w:ind w:firstLine="600"/>
        <w:rPr>
          <w:rFonts w:ascii="仿宋_GB2312" w:eastAsia="仿宋_GB2312" w:hAnsi="Times New Roman"/>
          <w:sz w:val="30"/>
        </w:rPr>
      </w:pPr>
      <w:r>
        <w:rPr>
          <w:rFonts w:ascii="仿宋_GB2312" w:eastAsia="仿宋_GB2312" w:hAnsi="Times New Roman"/>
          <w:sz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16332B" w:rsidRDefault="00A91211">
      <w:pPr>
        <w:spacing w:line="600" w:lineRule="exact"/>
        <w:ind w:firstLine="600"/>
        <w:rPr>
          <w:rFonts w:ascii="仿宋_GB2312" w:eastAsia="仿宋_GB2312" w:hAnsi="Times New Roman"/>
          <w:sz w:val="30"/>
        </w:rPr>
      </w:pPr>
      <w:r>
        <w:rPr>
          <w:rFonts w:ascii="仿宋_GB2312" w:eastAsia="仿宋_GB2312" w:hAnsi="Times New Roman"/>
          <w:sz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16332B" w:rsidRDefault="00A91211">
      <w:pPr>
        <w:spacing w:line="600" w:lineRule="exact"/>
        <w:ind w:firstLine="600"/>
        <w:rPr>
          <w:rFonts w:ascii="仿宋_GB2312" w:eastAsia="仿宋_GB2312" w:hAnsi="Times New Roman"/>
          <w:sz w:val="30"/>
        </w:rPr>
      </w:pPr>
      <w:r>
        <w:rPr>
          <w:rFonts w:ascii="仿宋_GB2312" w:eastAsia="仿宋_GB2312" w:hAnsi="Times New Roman"/>
          <w:sz w:val="30"/>
        </w:rPr>
        <w:t>3.三公经费。是指各部门用财政拨款安排的因公出国（境）费、公务用车购置及运行费和公务接待费。其中，因公出国（境）</w:t>
      </w:r>
      <w:proofErr w:type="gramStart"/>
      <w:r>
        <w:rPr>
          <w:rFonts w:ascii="仿宋_GB2312" w:eastAsia="仿宋_GB2312" w:hAnsi="Times New Roman"/>
          <w:sz w:val="30"/>
        </w:rPr>
        <w:t>费反映</w:t>
      </w:r>
      <w:proofErr w:type="gramEnd"/>
      <w:r>
        <w:rPr>
          <w:rFonts w:ascii="仿宋_GB2312" w:eastAsia="仿宋_GB2312" w:hAnsi="Times New Roman"/>
          <w:sz w:val="30"/>
        </w:rPr>
        <w:t>单位公务出国（境）的国际旅费、国外城市间交通费、住宿费、伙食费、培训费、公杂费等支出；公务用车购置及运行</w:t>
      </w:r>
      <w:proofErr w:type="gramStart"/>
      <w:r>
        <w:rPr>
          <w:rFonts w:ascii="仿宋_GB2312" w:eastAsia="仿宋_GB2312" w:hAnsi="Times New Roman"/>
          <w:sz w:val="30"/>
        </w:rPr>
        <w:t>费反映</w:t>
      </w:r>
      <w:proofErr w:type="gramEnd"/>
      <w:r>
        <w:rPr>
          <w:rFonts w:ascii="仿宋_GB2312" w:eastAsia="仿宋_GB2312" w:hAnsi="Times New Roman"/>
          <w:sz w:val="30"/>
        </w:rPr>
        <w:t>单位公务用车车辆购置支出（</w:t>
      </w:r>
      <w:proofErr w:type="gramStart"/>
      <w:r>
        <w:rPr>
          <w:rFonts w:ascii="仿宋_GB2312" w:eastAsia="仿宋_GB2312" w:hAnsi="Times New Roman"/>
          <w:sz w:val="30"/>
        </w:rPr>
        <w:t>含车辆</w:t>
      </w:r>
      <w:proofErr w:type="gramEnd"/>
      <w:r>
        <w:rPr>
          <w:rFonts w:ascii="仿宋_GB2312" w:eastAsia="仿宋_GB2312" w:hAnsi="Times New Roman"/>
          <w:sz w:val="30"/>
        </w:rPr>
        <w:t>购置税）及燃料费、维修费、过桥过路费、保险费、安全奖励费用等支出；公务接待</w:t>
      </w:r>
      <w:proofErr w:type="gramStart"/>
      <w:r>
        <w:rPr>
          <w:rFonts w:ascii="仿宋_GB2312" w:eastAsia="仿宋_GB2312" w:hAnsi="Times New Roman"/>
          <w:sz w:val="30"/>
        </w:rPr>
        <w:t>费反映</w:t>
      </w:r>
      <w:proofErr w:type="gramEnd"/>
      <w:r>
        <w:rPr>
          <w:rFonts w:ascii="仿宋_GB2312" w:eastAsia="仿宋_GB2312" w:hAnsi="Times New Roman"/>
          <w:sz w:val="30"/>
        </w:rPr>
        <w:t>单位按规定开支的各类公务接待（含外宾接待）支出。</w:t>
      </w:r>
    </w:p>
    <w:p w:rsidR="0016332B" w:rsidRDefault="00A91211">
      <w:pPr>
        <w:spacing w:line="600" w:lineRule="exact"/>
        <w:ind w:firstLine="600"/>
        <w:rPr>
          <w:rFonts w:ascii="仿宋_GB2312" w:eastAsia="仿宋_GB2312" w:hAnsi="Times New Roman"/>
          <w:sz w:val="30"/>
        </w:rPr>
      </w:pPr>
      <w:r>
        <w:rPr>
          <w:rFonts w:ascii="仿宋_GB2312" w:eastAsia="仿宋_GB2312" w:hAnsi="Times New Roman"/>
          <w:sz w:val="30"/>
        </w:rPr>
        <w:t xml:space="preserve"> </w:t>
      </w:r>
    </w:p>
    <w:p w:rsidR="0016332B" w:rsidRDefault="0016332B">
      <w:pPr>
        <w:spacing w:line="600" w:lineRule="exact"/>
        <w:ind w:firstLine="600"/>
        <w:rPr>
          <w:rFonts w:ascii="仿宋_GB2312" w:eastAsia="仿宋_GB2312" w:hAnsi="Times New Roman"/>
          <w:sz w:val="30"/>
        </w:rPr>
      </w:pPr>
    </w:p>
    <w:p w:rsidR="0016332B" w:rsidRDefault="0016332B">
      <w:pPr>
        <w:spacing w:line="600" w:lineRule="exact"/>
        <w:ind w:firstLine="600"/>
        <w:rPr>
          <w:rFonts w:ascii="仿宋_GB2312" w:eastAsia="仿宋_GB2312" w:hAnsi="Times New Roman"/>
          <w:sz w:val="30"/>
        </w:rPr>
      </w:pPr>
    </w:p>
    <w:p w:rsidR="0016332B" w:rsidRDefault="0016332B" w:rsidP="00BD01BD">
      <w:pPr>
        <w:rPr>
          <w:rFonts w:ascii="Times New Roman" w:hAnsi="Times New Roman"/>
        </w:rPr>
      </w:pPr>
    </w:p>
    <w:sectPr w:rsidR="0016332B">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9DF" w:rsidRDefault="001139DF">
      <w:r>
        <w:separator/>
      </w:r>
    </w:p>
  </w:endnote>
  <w:endnote w:type="continuationSeparator" w:id="0">
    <w:p w:rsidR="001139DF" w:rsidRDefault="0011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w:altName w:val="Helvetica Neue"/>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160683"/>
      <w:docPartObj>
        <w:docPartGallery w:val="AutoText"/>
      </w:docPartObj>
    </w:sdtPr>
    <w:sdtEndPr/>
    <w:sdtContent>
      <w:p w:rsidR="0016332B" w:rsidRDefault="00A91211">
        <w:pPr>
          <w:pStyle w:val="a4"/>
          <w:jc w:val="center"/>
        </w:pPr>
        <w:r>
          <w:rPr>
            <w:sz w:val="24"/>
            <w:szCs w:val="24"/>
          </w:rPr>
          <w:fldChar w:fldCharType="begin"/>
        </w:r>
        <w:r>
          <w:rPr>
            <w:sz w:val="24"/>
            <w:szCs w:val="24"/>
          </w:rPr>
          <w:instrText>PAGE   \* MERGEFORMAT</w:instrText>
        </w:r>
        <w:r>
          <w:rPr>
            <w:sz w:val="24"/>
            <w:szCs w:val="24"/>
          </w:rPr>
          <w:fldChar w:fldCharType="separate"/>
        </w:r>
        <w:r w:rsidR="006300E9" w:rsidRPr="006300E9">
          <w:rPr>
            <w:noProof/>
            <w:sz w:val="24"/>
            <w:szCs w:val="24"/>
            <w:lang w:val="zh-CN"/>
          </w:rPr>
          <w:t>1</w:t>
        </w:r>
        <w:r>
          <w:rPr>
            <w:sz w:val="24"/>
            <w:szCs w:val="24"/>
          </w:rPr>
          <w:fldChar w:fldCharType="end"/>
        </w:r>
      </w:p>
    </w:sdtContent>
  </w:sdt>
  <w:p w:rsidR="0016332B" w:rsidRDefault="0016332B">
    <w:pPr>
      <w:pStyle w:val="a4"/>
      <w:jc w:val="right"/>
      <w:rPr>
        <w:rFonts w:eastAsia="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52811"/>
      <w:docPartObj>
        <w:docPartGallery w:val="AutoText"/>
      </w:docPartObj>
    </w:sdtPr>
    <w:sdtEndPr/>
    <w:sdtContent>
      <w:p w:rsidR="0016332B" w:rsidRDefault="00A91211">
        <w:pPr>
          <w:pStyle w:val="a4"/>
          <w:jc w:val="center"/>
        </w:pPr>
        <w:r>
          <w:fldChar w:fldCharType="begin"/>
        </w:r>
        <w:r>
          <w:instrText>PAGE   \* MERGEFORMAT</w:instrText>
        </w:r>
        <w:r>
          <w:fldChar w:fldCharType="separate"/>
        </w:r>
        <w:r w:rsidR="006300E9" w:rsidRPr="006300E9">
          <w:rPr>
            <w:noProof/>
            <w:lang w:val="zh-CN"/>
          </w:rPr>
          <w:t>8</w:t>
        </w:r>
        <w:r>
          <w:fldChar w:fldCharType="end"/>
        </w:r>
      </w:p>
    </w:sdtContent>
  </w:sdt>
  <w:p w:rsidR="0016332B" w:rsidRDefault="0016332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9DF" w:rsidRDefault="001139DF">
      <w:r>
        <w:separator/>
      </w:r>
    </w:p>
  </w:footnote>
  <w:footnote w:type="continuationSeparator" w:id="0">
    <w:p w:rsidR="001139DF" w:rsidRDefault="001139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2B" w:rsidRDefault="0016332B">
    <w:pPr>
      <w:pStyle w:val="a6"/>
    </w:pPr>
  </w:p>
  <w:p w:rsidR="0016332B" w:rsidRDefault="0016332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2950E"/>
    <w:multiLevelType w:val="singleLevel"/>
    <w:tmpl w:val="8DB2950E"/>
    <w:lvl w:ilvl="0">
      <w:start w:val="9"/>
      <w:numFmt w:val="chineseCounting"/>
      <w:suff w:val="nothing"/>
      <w:lvlText w:val="%1、"/>
      <w:lvlJc w:val="left"/>
      <w:rPr>
        <w:rFonts w:hint="eastAsia"/>
      </w:rPr>
    </w:lvl>
  </w:abstractNum>
  <w:abstractNum w:abstractNumId="1" w15:restartNumberingAfterBreak="0">
    <w:nsid w:val="AF883897"/>
    <w:multiLevelType w:val="singleLevel"/>
    <w:tmpl w:val="AF883897"/>
    <w:lvl w:ilvl="0">
      <w:start w:val="13"/>
      <w:numFmt w:val="chineseCounting"/>
      <w:suff w:val="nothing"/>
      <w:lvlText w:val="%1、"/>
      <w:lvlJc w:val="left"/>
      <w:rPr>
        <w:rFonts w:hint="eastAsia"/>
      </w:rPr>
    </w:lvl>
  </w:abstractNum>
  <w:abstractNum w:abstractNumId="2" w15:restartNumberingAfterBreak="0">
    <w:nsid w:val="D3E63A20"/>
    <w:multiLevelType w:val="singleLevel"/>
    <w:tmpl w:val="D3E63A20"/>
    <w:lvl w:ilvl="0">
      <w:start w:val="14"/>
      <w:numFmt w:val="chineseCounting"/>
      <w:suff w:val="nothing"/>
      <w:lvlText w:val="%1、"/>
      <w:lvlJc w:val="left"/>
      <w:rPr>
        <w:rFonts w:hint="eastAsia"/>
      </w:rPr>
    </w:lvl>
  </w:abstractNum>
  <w:abstractNum w:abstractNumId="3" w15:restartNumberingAfterBreak="0">
    <w:nsid w:val="38F7ABE7"/>
    <w:multiLevelType w:val="singleLevel"/>
    <w:tmpl w:val="38F7ABE7"/>
    <w:lvl w:ilvl="0">
      <w:start w:val="4"/>
      <w:numFmt w:val="chineseCounting"/>
      <w:suff w:val="nothing"/>
      <w:lvlText w:val="%1、"/>
      <w:lvlJc w:val="left"/>
      <w:rPr>
        <w:rFonts w:hint="eastAsia"/>
      </w:rPr>
    </w:lvl>
  </w:abstractNum>
  <w:abstractNum w:abstractNumId="4" w15:restartNumberingAfterBreak="0">
    <w:nsid w:val="62CB79B7"/>
    <w:multiLevelType w:val="singleLevel"/>
    <w:tmpl w:val="62CB79B7"/>
    <w:lvl w:ilvl="0">
      <w:start w:val="3"/>
      <w:numFmt w:val="chineseCounting"/>
      <w:suff w:val="nothing"/>
      <w:lvlText w:val="（%1）"/>
      <w:lvlJc w:val="left"/>
    </w:lvl>
  </w:abstractNum>
  <w:abstractNum w:abstractNumId="5" w15:restartNumberingAfterBreak="0">
    <w:nsid w:val="62CB88B4"/>
    <w:multiLevelType w:val="singleLevel"/>
    <w:tmpl w:val="62CB88B4"/>
    <w:lvl w:ilvl="0">
      <w:start w:val="1"/>
      <w:numFmt w:val="decimal"/>
      <w:suff w:val="nothing"/>
      <w:lvlText w:val="%1."/>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FEBEBBAA"/>
    <w:rsid w:val="00013A12"/>
    <w:rsid w:val="0002687D"/>
    <w:rsid w:val="00047C6F"/>
    <w:rsid w:val="000528EE"/>
    <w:rsid w:val="000719FD"/>
    <w:rsid w:val="000A632A"/>
    <w:rsid w:val="000B5C71"/>
    <w:rsid w:val="000D4B98"/>
    <w:rsid w:val="001139DF"/>
    <w:rsid w:val="00127EFA"/>
    <w:rsid w:val="00131113"/>
    <w:rsid w:val="00142888"/>
    <w:rsid w:val="00152EEB"/>
    <w:rsid w:val="00153077"/>
    <w:rsid w:val="0016332B"/>
    <w:rsid w:val="00167CB7"/>
    <w:rsid w:val="001A0E4F"/>
    <w:rsid w:val="001B5C3C"/>
    <w:rsid w:val="001C0399"/>
    <w:rsid w:val="001D587E"/>
    <w:rsid w:val="002124F6"/>
    <w:rsid w:val="002267ED"/>
    <w:rsid w:val="00231FD1"/>
    <w:rsid w:val="00264B59"/>
    <w:rsid w:val="002A4997"/>
    <w:rsid w:val="002E6086"/>
    <w:rsid w:val="00302490"/>
    <w:rsid w:val="003227B2"/>
    <w:rsid w:val="00333535"/>
    <w:rsid w:val="003536BE"/>
    <w:rsid w:val="003A16E0"/>
    <w:rsid w:val="003A3A3E"/>
    <w:rsid w:val="003B25FB"/>
    <w:rsid w:val="003E5385"/>
    <w:rsid w:val="00421A34"/>
    <w:rsid w:val="00493876"/>
    <w:rsid w:val="004A482F"/>
    <w:rsid w:val="004F39BF"/>
    <w:rsid w:val="005062D7"/>
    <w:rsid w:val="00515F4B"/>
    <w:rsid w:val="005175E6"/>
    <w:rsid w:val="00520FB1"/>
    <w:rsid w:val="00525157"/>
    <w:rsid w:val="005349A2"/>
    <w:rsid w:val="00575537"/>
    <w:rsid w:val="005C5E9D"/>
    <w:rsid w:val="005D1367"/>
    <w:rsid w:val="005D3F56"/>
    <w:rsid w:val="005E2697"/>
    <w:rsid w:val="00612A6E"/>
    <w:rsid w:val="00626897"/>
    <w:rsid w:val="006300E9"/>
    <w:rsid w:val="00654D17"/>
    <w:rsid w:val="00661EF3"/>
    <w:rsid w:val="006623EC"/>
    <w:rsid w:val="006A094D"/>
    <w:rsid w:val="006D2409"/>
    <w:rsid w:val="006E65DB"/>
    <w:rsid w:val="006F2D10"/>
    <w:rsid w:val="00767721"/>
    <w:rsid w:val="00776FF3"/>
    <w:rsid w:val="0078156E"/>
    <w:rsid w:val="00786E74"/>
    <w:rsid w:val="007D1285"/>
    <w:rsid w:val="007D207D"/>
    <w:rsid w:val="007E49E1"/>
    <w:rsid w:val="007F6DA7"/>
    <w:rsid w:val="008174D5"/>
    <w:rsid w:val="00885126"/>
    <w:rsid w:val="0089698B"/>
    <w:rsid w:val="008A1C15"/>
    <w:rsid w:val="008B33F6"/>
    <w:rsid w:val="008D48A9"/>
    <w:rsid w:val="00941A30"/>
    <w:rsid w:val="00944792"/>
    <w:rsid w:val="00963428"/>
    <w:rsid w:val="00977DCC"/>
    <w:rsid w:val="009820CF"/>
    <w:rsid w:val="00982A8B"/>
    <w:rsid w:val="009A7ED3"/>
    <w:rsid w:val="009D74D7"/>
    <w:rsid w:val="00A04E44"/>
    <w:rsid w:val="00A57AE7"/>
    <w:rsid w:val="00A91211"/>
    <w:rsid w:val="00AF71AE"/>
    <w:rsid w:val="00B32CB7"/>
    <w:rsid w:val="00B33C70"/>
    <w:rsid w:val="00B75228"/>
    <w:rsid w:val="00B811F1"/>
    <w:rsid w:val="00B81B9F"/>
    <w:rsid w:val="00BC763A"/>
    <w:rsid w:val="00BC7D6F"/>
    <w:rsid w:val="00BD01BD"/>
    <w:rsid w:val="00BD3CAC"/>
    <w:rsid w:val="00BF697A"/>
    <w:rsid w:val="00C52E77"/>
    <w:rsid w:val="00C6196F"/>
    <w:rsid w:val="00C65A44"/>
    <w:rsid w:val="00C76AC3"/>
    <w:rsid w:val="00C83EB4"/>
    <w:rsid w:val="00CC6E4C"/>
    <w:rsid w:val="00CF438C"/>
    <w:rsid w:val="00D323E9"/>
    <w:rsid w:val="00D4505A"/>
    <w:rsid w:val="00D64A7B"/>
    <w:rsid w:val="00D65B41"/>
    <w:rsid w:val="00DA5D7D"/>
    <w:rsid w:val="00DC3234"/>
    <w:rsid w:val="00DC3985"/>
    <w:rsid w:val="00DC3CD0"/>
    <w:rsid w:val="00DD60B5"/>
    <w:rsid w:val="00E1286B"/>
    <w:rsid w:val="00E2066A"/>
    <w:rsid w:val="00E7602B"/>
    <w:rsid w:val="00E964B2"/>
    <w:rsid w:val="00EA4A61"/>
    <w:rsid w:val="00EA6549"/>
    <w:rsid w:val="00EB3FB1"/>
    <w:rsid w:val="00F007FE"/>
    <w:rsid w:val="00FE19F7"/>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4A2D"/>
  <w15:docId w15:val="{3DD20FBE-AB21-41F3-84C1-A3076B35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11">
    <w:name w:val="toc 1"/>
    <w:basedOn w:val="a"/>
    <w:next w:val="a"/>
    <w:uiPriority w:val="39"/>
    <w:semiHidden/>
    <w:unhideWhenUsed/>
  </w:style>
  <w:style w:type="paragraph" w:styleId="21">
    <w:name w:val="toc 2"/>
    <w:basedOn w:val="a"/>
    <w:next w:val="a"/>
    <w:uiPriority w:val="39"/>
    <w:unhideWhenUsed/>
    <w:qFormat/>
    <w:pPr>
      <w:widowControl/>
      <w:spacing w:after="100" w:line="276" w:lineRule="auto"/>
      <w:ind w:left="220"/>
    </w:pPr>
    <w:rPr>
      <w:rFonts w:ascii="Calibri" w:eastAsia="宋体" w:hAnsi="Calibri" w:cs="Times New Roman"/>
      <w:sz w:val="22"/>
    </w:rPr>
  </w:style>
  <w:style w:type="paragraph" w:styleId="a8">
    <w:name w:val="Normal (Web)"/>
    <w:basedOn w:val="a"/>
    <w:uiPriority w:val="99"/>
    <w:unhideWhenUsed/>
    <w:qFormat/>
    <w:pPr>
      <w:widowControl/>
      <w:spacing w:beforeAutospacing="1" w:afterAutospacing="1"/>
    </w:pPr>
    <w:rPr>
      <w:rFonts w:ascii="宋体" w:eastAsia="宋体" w:hAnsi="宋体" w:hint="eastAsia"/>
      <w:sz w:val="24"/>
      <w:szCs w:val="24"/>
      <w14:ligatures w14:val="none"/>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416</Words>
  <Characters>2373</Characters>
  <Application>Microsoft Office Word</Application>
  <DocSecurity>0</DocSecurity>
  <Lines>19</Lines>
  <Paragraphs>5</Paragraphs>
  <ScaleCrop>false</ScaleCrop>
  <Company>Microsoft</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cp:lastModifiedBy>
  <cp:revision>4</cp:revision>
  <dcterms:created xsi:type="dcterms:W3CDTF">2024-09-11T02:27:00Z</dcterms:created>
  <dcterms:modified xsi:type="dcterms:W3CDTF">2024-09-11T08:21:00Z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A44E0A178634409BBBA50D5636087390_13</vt:lpwstr>
  </property>
</Properties>
</file>