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2F2" w:rsidRDefault="001052F2" w:rsidP="00151AD1">
      <w:pPr>
        <w:autoSpaceDE w:val="0"/>
        <w:autoSpaceDN w:val="0"/>
        <w:adjustRightInd w:val="0"/>
        <w:rPr>
          <w:rFonts w:ascii="Times New Roman" w:eastAsia="方正小标宋简体" w:hAnsi="Times New Roman" w:cs="方正小标宋简体"/>
          <w:kern w:val="0"/>
          <w:sz w:val="48"/>
          <w:szCs w:val="48"/>
          <w:lang w:val="zh-CN"/>
        </w:rPr>
      </w:pPr>
    </w:p>
    <w:p w:rsidR="00D56EED" w:rsidRDefault="00D56EED" w:rsidP="00151AD1">
      <w:pPr>
        <w:autoSpaceDE w:val="0"/>
        <w:autoSpaceDN w:val="0"/>
        <w:adjustRightInd w:val="0"/>
        <w:rPr>
          <w:rFonts w:ascii="Times New Roman" w:eastAsia="方正小标宋简体" w:hAnsi="Times New Roman" w:cs="方正小标宋简体"/>
          <w:kern w:val="0"/>
          <w:sz w:val="48"/>
          <w:szCs w:val="48"/>
          <w:lang w:val="zh-CN"/>
        </w:rPr>
      </w:pPr>
    </w:p>
    <w:p w:rsidR="00D56EED" w:rsidRDefault="00D56EED" w:rsidP="00151AD1">
      <w:pPr>
        <w:autoSpaceDE w:val="0"/>
        <w:autoSpaceDN w:val="0"/>
        <w:adjustRightInd w:val="0"/>
        <w:rPr>
          <w:rFonts w:ascii="Times New Roman" w:eastAsia="方正小标宋简体" w:hAnsi="Times New Roman" w:cs="方正小标宋简体"/>
          <w:kern w:val="0"/>
          <w:sz w:val="48"/>
          <w:szCs w:val="48"/>
          <w:lang w:val="zh-CN"/>
        </w:rPr>
      </w:pPr>
    </w:p>
    <w:p w:rsidR="00D56EED" w:rsidRDefault="00D56EED" w:rsidP="00151AD1">
      <w:pPr>
        <w:autoSpaceDE w:val="0"/>
        <w:autoSpaceDN w:val="0"/>
        <w:adjustRightInd w:val="0"/>
        <w:rPr>
          <w:rFonts w:ascii="Times New Roman" w:eastAsia="方正小标宋简体" w:hAnsi="Times New Roman" w:cs="方正小标宋简体"/>
          <w:kern w:val="0"/>
          <w:sz w:val="48"/>
          <w:szCs w:val="48"/>
          <w:lang w:val="zh-CN"/>
        </w:rPr>
      </w:pPr>
    </w:p>
    <w:p w:rsidR="00D56EED" w:rsidRDefault="00D56EED" w:rsidP="00151AD1">
      <w:pPr>
        <w:autoSpaceDE w:val="0"/>
        <w:autoSpaceDN w:val="0"/>
        <w:adjustRightInd w:val="0"/>
        <w:rPr>
          <w:rFonts w:ascii="Times New Roman" w:eastAsia="方正小标宋简体" w:hAnsi="Times New Roman" w:cs="方正小标宋简体" w:hint="eastAsia"/>
          <w:kern w:val="0"/>
          <w:sz w:val="48"/>
          <w:szCs w:val="48"/>
          <w:lang w:val="zh-CN"/>
        </w:rPr>
      </w:pPr>
    </w:p>
    <w:p w:rsidR="001052F2" w:rsidRDefault="005F0203">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天津市水产研究所</w:t>
      </w:r>
    </w:p>
    <w:p w:rsidR="001052F2" w:rsidRPr="00151AD1" w:rsidRDefault="005F0203" w:rsidP="00151AD1">
      <w:pPr>
        <w:autoSpaceDE w:val="0"/>
        <w:autoSpaceDN w:val="0"/>
        <w:adjustRightInd w:val="0"/>
        <w:jc w:val="center"/>
        <w:rPr>
          <w:rFonts w:ascii="Times New Roman" w:eastAsia="方正小标宋简体" w:hAnsi="Times New Roman" w:cs="Times New Roman"/>
          <w:kern w:val="0"/>
          <w:sz w:val="48"/>
          <w:szCs w:val="48"/>
          <w:lang w:val="zh-CN"/>
        </w:rPr>
      </w:pPr>
      <w:r>
        <w:rPr>
          <w:rFonts w:ascii="Times New Roman" w:eastAsia="方正小标宋简体" w:hAnsi="Times New Roman" w:cs="Times New Roman"/>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1052F2" w:rsidRDefault="005F0203">
      <w:pPr>
        <w:autoSpaceDE w:val="0"/>
        <w:autoSpaceDN w:val="0"/>
        <w:adjustRightInd w:val="0"/>
        <w:spacing w:line="600" w:lineRule="exact"/>
        <w:jc w:val="center"/>
        <w:rPr>
          <w:rFonts w:ascii="Times New Roman" w:eastAsia="黑体" w:hAnsi="Times New Roman" w:cs="Times New Roman"/>
          <w:kern w:val="0"/>
          <w:sz w:val="44"/>
          <w:szCs w:val="44"/>
        </w:rPr>
      </w:pPr>
      <w:r>
        <w:rPr>
          <w:rFonts w:ascii="Times New Roman" w:eastAsia="黑体" w:hAnsi="Times New Roman" w:cs="Times New Roman"/>
          <w:sz w:val="30"/>
          <w:szCs w:val="30"/>
        </w:rPr>
        <w:br w:type="page"/>
      </w:r>
    </w:p>
    <w:p w:rsidR="001052F2" w:rsidRDefault="005F0203">
      <w:pPr>
        <w:autoSpaceDE w:val="0"/>
        <w:autoSpaceDN w:val="0"/>
        <w:adjustRightInd w:val="0"/>
        <w:spacing w:line="600" w:lineRule="exact"/>
        <w:jc w:val="center"/>
        <w:rPr>
          <w:rFonts w:ascii="Times New Roman" w:eastAsia="黑体" w:hAnsi="Times New Roman" w:cs="Times New Roman"/>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Times New Roman"/>
          <w:kern w:val="0"/>
          <w:sz w:val="44"/>
          <w:szCs w:val="44"/>
        </w:rPr>
        <w:t xml:space="preserve">   </w:t>
      </w:r>
      <w:r>
        <w:rPr>
          <w:rFonts w:ascii="Times New Roman" w:eastAsia="黑体" w:hAnsi="Times New Roman" w:cs="黑体" w:hint="eastAsia"/>
          <w:kern w:val="0"/>
          <w:sz w:val="44"/>
          <w:szCs w:val="44"/>
        </w:rPr>
        <w:t>录</w:t>
      </w:r>
    </w:p>
    <w:p w:rsidR="001052F2" w:rsidRDefault="001052F2">
      <w:pPr>
        <w:autoSpaceDE w:val="0"/>
        <w:autoSpaceDN w:val="0"/>
        <w:adjustRightInd w:val="0"/>
        <w:spacing w:line="600" w:lineRule="exact"/>
        <w:jc w:val="left"/>
        <w:rPr>
          <w:rFonts w:ascii="Times New Roman" w:eastAsia="黑体" w:hAnsi="Times New Roman" w:cs="Times New Roman"/>
          <w:kern w:val="0"/>
          <w:sz w:val="30"/>
          <w:szCs w:val="30"/>
        </w:rPr>
      </w:pPr>
    </w:p>
    <w:p w:rsidR="001052F2" w:rsidRDefault="005F020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Times New Roman"/>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Times New Roman"/>
          <w:kern w:val="0"/>
          <w:sz w:val="30"/>
          <w:szCs w:val="30"/>
        </w:rPr>
        <w:t xml:space="preserve"> </w:t>
      </w:r>
      <w:r>
        <w:rPr>
          <w:rFonts w:ascii="Times New Roman" w:eastAsia="方正小标宋简体" w:hAnsi="Times New Roman" w:cs="方正小标宋简体" w:hint="eastAsia"/>
          <w:kern w:val="0"/>
          <w:sz w:val="30"/>
          <w:szCs w:val="30"/>
        </w:rPr>
        <w:t>况</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1052F2" w:rsidRDefault="005F020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Times New Roman"/>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Times New Roman"/>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Times New Roman"/>
          <w:kern w:val="0"/>
          <w:sz w:val="30"/>
          <w:szCs w:val="30"/>
        </w:rPr>
        <w:t>”</w:t>
      </w:r>
      <w:r>
        <w:rPr>
          <w:rFonts w:ascii="Times New Roman" w:eastAsia="仿宋_GB2312" w:hAnsi="Times New Roman" w:cs="仿宋_GB2312" w:hint="eastAsia"/>
          <w:kern w:val="0"/>
          <w:sz w:val="30"/>
          <w:szCs w:val="30"/>
        </w:rPr>
        <w:t>经费支出决算表</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1052F2" w:rsidRDefault="005F020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Times New Roman"/>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二、收入决算情况说明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Times New Roman"/>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Times New Roman"/>
          <w:kern w:val="0"/>
          <w:sz w:val="30"/>
          <w:szCs w:val="30"/>
        </w:rPr>
        <w:t>”</w:t>
      </w:r>
      <w:r>
        <w:rPr>
          <w:rFonts w:ascii="Times New Roman" w:eastAsia="仿宋_GB2312" w:hAnsi="Times New Roman" w:cs="仿宋_GB2312" w:hint="eastAsia"/>
          <w:kern w:val="0"/>
          <w:sz w:val="30"/>
          <w:szCs w:val="30"/>
        </w:rPr>
        <w:t>经费支出决算情况说明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1052F2" w:rsidRDefault="005F020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1052F2" w:rsidRDefault="005F020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Times New Roman"/>
          <w:kern w:val="0"/>
          <w:sz w:val="30"/>
          <w:szCs w:val="30"/>
        </w:rPr>
        <w:t xml:space="preserve">  </w:t>
      </w:r>
      <w:r>
        <w:rPr>
          <w:rFonts w:ascii="Times New Roman" w:eastAsia="方正小标宋简体" w:hAnsi="Times New Roman" w:cs="方正小标宋简体" w:hint="eastAsia"/>
          <w:kern w:val="0"/>
          <w:sz w:val="30"/>
          <w:szCs w:val="30"/>
        </w:rPr>
        <w:t>名词解释</w:t>
      </w:r>
    </w:p>
    <w:p w:rsidR="001052F2" w:rsidRDefault="005F0203">
      <w:pPr>
        <w:autoSpaceDE w:val="0"/>
        <w:autoSpaceDN w:val="0"/>
        <w:adjustRightInd w:val="0"/>
        <w:spacing w:line="700" w:lineRule="exact"/>
        <w:jc w:val="left"/>
        <w:rPr>
          <w:rFonts w:ascii="Times New Roman" w:eastAsia="黑体" w:hAnsi="Times New Roman" w:cs="Times New Roman"/>
          <w:sz w:val="30"/>
          <w:szCs w:val="30"/>
          <w:lang w:val="zh-CN"/>
        </w:rPr>
      </w:pPr>
      <w:r>
        <w:rPr>
          <w:rFonts w:ascii="Times New Roman" w:eastAsia="黑体" w:hAnsi="Times New Roman" w:cs="Times New Roman"/>
          <w:sz w:val="30"/>
          <w:szCs w:val="30"/>
          <w:lang w:val="zh-CN"/>
        </w:rPr>
        <w:br w:type="page"/>
      </w:r>
    </w:p>
    <w:p w:rsidR="001052F2" w:rsidRDefault="005F0203">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Times New Roman"/>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Times New Roman"/>
          <w:kern w:val="44"/>
          <w:sz w:val="44"/>
          <w:szCs w:val="44"/>
        </w:rPr>
        <w:t xml:space="preserve"> </w:t>
      </w:r>
      <w:r>
        <w:rPr>
          <w:rFonts w:ascii="Times New Roman" w:eastAsia="方正小标宋简体" w:hAnsi="Times New Roman" w:cs="方正小标宋简体" w:hint="eastAsia"/>
          <w:kern w:val="44"/>
          <w:sz w:val="44"/>
          <w:szCs w:val="44"/>
        </w:rPr>
        <w:t>况</w:t>
      </w:r>
    </w:p>
    <w:p w:rsidR="001052F2" w:rsidRDefault="001052F2">
      <w:pPr>
        <w:keepNext/>
        <w:keepLines/>
        <w:autoSpaceDE w:val="0"/>
        <w:autoSpaceDN w:val="0"/>
        <w:adjustRightInd w:val="0"/>
        <w:spacing w:line="600" w:lineRule="exact"/>
        <w:jc w:val="center"/>
        <w:outlineLvl w:val="0"/>
        <w:rPr>
          <w:rFonts w:ascii="Times New Roman" w:eastAsia="方正小标宋简体" w:hAnsi="Times New Roman" w:cs="Times New Roman"/>
          <w:kern w:val="44"/>
          <w:sz w:val="44"/>
          <w:szCs w:val="44"/>
        </w:rPr>
      </w:pPr>
    </w:p>
    <w:p w:rsidR="001052F2" w:rsidRDefault="005F0203">
      <w:pPr>
        <w:keepNext/>
        <w:keepLines/>
        <w:autoSpaceDE w:val="0"/>
        <w:autoSpaceDN w:val="0"/>
        <w:adjustRightInd w:val="0"/>
        <w:spacing w:line="6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一、主要职责</w:t>
      </w:r>
    </w:p>
    <w:p w:rsidR="001052F2" w:rsidRDefault="005F0203">
      <w:pPr>
        <w:autoSpaceDE w:val="0"/>
        <w:autoSpaceDN w:val="0"/>
        <w:adjustRightInd w:val="0"/>
        <w:spacing w:line="600" w:lineRule="exact"/>
        <w:ind w:firstLine="600"/>
        <w:jc w:val="left"/>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天津市水产研究所的主要职责是：承担渔业资源与生态环境、水产养殖技术与工程、渔业种质资源开发利用及海洋渔业经济与信息技术等调查研究工作；承担水生生物遗传育种、引种、种质鉴定及种质资源保护工作；承担渔业共性和关键技术研究与普及工作；承担渔业经济发展战略研究及渔业信息体系建设；开展水生生物多样性监测评估、渔业资源养护、渔业生态环境修复工作；承担水产技术成果转化及项目推广；组织水产新技术、新品种的引进、试验、示范和推广工作。</w:t>
      </w:r>
    </w:p>
    <w:p w:rsidR="001052F2" w:rsidRDefault="005F0203">
      <w:pPr>
        <w:keepNext/>
        <w:keepLines/>
        <w:autoSpaceDE w:val="0"/>
        <w:autoSpaceDN w:val="0"/>
        <w:adjustRightInd w:val="0"/>
        <w:spacing w:line="6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二、机构设置</w:t>
      </w:r>
    </w:p>
    <w:p w:rsidR="001052F2" w:rsidRDefault="005F0203">
      <w:pPr>
        <w:autoSpaceDE w:val="0"/>
        <w:autoSpaceDN w:val="0"/>
        <w:adjustRightInd w:val="0"/>
        <w:spacing w:line="600" w:lineRule="exact"/>
        <w:ind w:firstLine="600"/>
        <w:jc w:val="left"/>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天津市水产研究所内设</w:t>
      </w:r>
      <w:r>
        <w:rPr>
          <w:rFonts w:ascii="Times New Roman" w:eastAsia="仿宋_GB2312" w:hAnsi="Times New Roman" w:cs="Times New Roman"/>
          <w:sz w:val="30"/>
          <w:szCs w:val="30"/>
        </w:rPr>
        <w:t>9</w:t>
      </w:r>
      <w:r>
        <w:rPr>
          <w:rFonts w:ascii="Times New Roman" w:eastAsia="仿宋_GB2312" w:hAnsi="Times New Roman" w:cs="仿宋_GB2312" w:hint="eastAsia"/>
          <w:sz w:val="30"/>
          <w:szCs w:val="30"/>
        </w:rPr>
        <w:t>个职能科室，下辖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w:t>
      </w:r>
      <w:r>
        <w:rPr>
          <w:rFonts w:ascii="Times New Roman" w:eastAsia="仿宋_GB2312" w:hAnsi="Times New Roman" w:cs="仿宋_GB2312"/>
          <w:sz w:val="30"/>
          <w:szCs w:val="30"/>
        </w:rPr>
        <w:t>预算单位。</w:t>
      </w:r>
      <w:r>
        <w:rPr>
          <w:rFonts w:ascii="Times New Roman" w:eastAsia="仿宋_GB2312" w:hAnsi="Times New Roman" w:cs="Times New Roman"/>
          <w:sz w:val="30"/>
          <w:szCs w:val="30"/>
        </w:rPr>
        <w:t xml:space="preserve"> </w:t>
      </w:r>
    </w:p>
    <w:p w:rsidR="001052F2" w:rsidRDefault="005F0203">
      <w:pPr>
        <w:rPr>
          <w:rFonts w:ascii="Times New Roman" w:eastAsia="黑体" w:hAnsi="Times New Roman" w:cs="Times New Roman"/>
          <w:sz w:val="30"/>
          <w:szCs w:val="30"/>
          <w:lang w:val="zh-CN"/>
        </w:rPr>
      </w:pPr>
      <w:r>
        <w:rPr>
          <w:rFonts w:ascii="Times New Roman" w:eastAsia="黑体" w:hAnsi="Times New Roman" w:cs="Times New Roman"/>
          <w:sz w:val="30"/>
          <w:szCs w:val="30"/>
          <w:lang w:val="zh-CN"/>
        </w:rPr>
        <w:br w:type="page"/>
      </w:r>
    </w:p>
    <w:p w:rsidR="001052F2" w:rsidRDefault="005F0203">
      <w:pPr>
        <w:keepNext/>
        <w:keepLines/>
        <w:autoSpaceDE w:val="0"/>
        <w:autoSpaceDN w:val="0"/>
        <w:adjustRightInd w:val="0"/>
        <w:spacing w:line="600" w:lineRule="exact"/>
        <w:jc w:val="center"/>
        <w:outlineLvl w:val="0"/>
        <w:rPr>
          <w:rFonts w:ascii="Times New Roman" w:eastAsia="方正小标宋简体" w:hAnsi="Times New Roman" w:cs="Times New Roman"/>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Times New Roman"/>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1052F2" w:rsidRDefault="001052F2">
      <w:pPr>
        <w:autoSpaceDE w:val="0"/>
        <w:autoSpaceDN w:val="0"/>
        <w:adjustRightInd w:val="0"/>
        <w:spacing w:line="600" w:lineRule="exact"/>
        <w:jc w:val="left"/>
        <w:rPr>
          <w:rFonts w:ascii="Times New Roman" w:eastAsia="方正小标宋简体" w:hAnsi="Times New Roman" w:cs="Times New Roman"/>
          <w:kern w:val="0"/>
          <w:sz w:val="24"/>
          <w:szCs w:val="24"/>
        </w:rPr>
      </w:pP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一、《收入支出决算总表》</w:t>
      </w: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二、《收入决算表（按功能分类列示）》</w:t>
      </w: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三、《收入决算表（按单位列示）》</w:t>
      </w: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四、《支出决算表》</w:t>
      </w: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五、《财政拨款收入支出决算总表》</w:t>
      </w: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六、《一般公共预算财政拨款支出决算表》</w:t>
      </w: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七、《一般公共预算财政拨款基本支出决算表》</w:t>
      </w: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八、《政府性基金预算财政拨款收入支出决算表》</w:t>
      </w: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九、《国有资本经营预算财政拨款收入支出决算表》</w:t>
      </w: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Times New Roman"/>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Times New Roman"/>
          <w:kern w:val="0"/>
          <w:sz w:val="30"/>
          <w:szCs w:val="30"/>
        </w:rPr>
        <w:t>”</w:t>
      </w:r>
      <w:r>
        <w:rPr>
          <w:rFonts w:ascii="Times New Roman" w:eastAsia="黑体" w:hAnsi="Times New Roman" w:cs="黑体" w:hint="eastAsia"/>
          <w:kern w:val="0"/>
          <w:sz w:val="30"/>
          <w:szCs w:val="30"/>
        </w:rPr>
        <w:t>经费支出决算表》</w:t>
      </w:r>
    </w:p>
    <w:p w:rsidR="001052F2" w:rsidRDefault="005F0203">
      <w:pPr>
        <w:keepNext/>
        <w:keepLines/>
        <w:autoSpaceDE w:val="0"/>
        <w:autoSpaceDN w:val="0"/>
        <w:adjustRightInd w:val="0"/>
        <w:spacing w:line="800" w:lineRule="exact"/>
        <w:ind w:firstLine="600"/>
        <w:jc w:val="left"/>
        <w:outlineLvl w:val="1"/>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十一、《项目支出决算表》</w:t>
      </w:r>
    </w:p>
    <w:p w:rsidR="001052F2" w:rsidRDefault="005F0203">
      <w:pPr>
        <w:autoSpaceDE w:val="0"/>
        <w:autoSpaceDN w:val="0"/>
        <w:adjustRightInd w:val="0"/>
        <w:spacing w:line="600" w:lineRule="exact"/>
        <w:ind w:firstLineChars="200" w:firstLine="480"/>
        <w:jc w:val="left"/>
        <w:rPr>
          <w:rFonts w:ascii="Times New Roman" w:eastAsia="黑体" w:hAnsi="Times New Roman" w:cs="Times New Roman"/>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kern w:val="0"/>
          <w:sz w:val="30"/>
          <w:szCs w:val="30"/>
        </w:rPr>
        <w:lastRenderedPageBreak/>
        <w:t>十二、关于空表的说明</w:t>
      </w:r>
    </w:p>
    <w:p w:rsidR="001052F2" w:rsidRDefault="005F0203">
      <w:pPr>
        <w:autoSpaceDE w:val="0"/>
        <w:autoSpaceDN w:val="0"/>
        <w:adjustRightInd w:val="0"/>
        <w:spacing w:line="6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天津市水产研究所</w:t>
      </w:r>
      <w:r>
        <w:rPr>
          <w:rFonts w:ascii="Times New Roman" w:eastAsia="仿宋_GB2312" w:hAnsi="Times New Roman" w:cs="Times New Roman"/>
          <w:sz w:val="30"/>
          <w:szCs w:val="30"/>
        </w:rPr>
        <w:t>2023</w:t>
      </w:r>
      <w:r>
        <w:rPr>
          <w:rFonts w:ascii="Times New Roman" w:eastAsia="仿宋_GB2312" w:hAnsi="Times New Roman" w:cs="仿宋_GB2312" w:hint="eastAsia"/>
          <w:sz w:val="30"/>
          <w:szCs w:val="30"/>
        </w:rPr>
        <w:t>年度国有资本经营预算财政拨款收入支出决算表为空表。</w:t>
      </w: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1052F2">
      <w:pPr>
        <w:autoSpaceDE w:val="0"/>
        <w:autoSpaceDN w:val="0"/>
        <w:adjustRightInd w:val="0"/>
        <w:spacing w:line="600" w:lineRule="exact"/>
        <w:ind w:firstLine="601"/>
        <w:jc w:val="left"/>
        <w:rPr>
          <w:rFonts w:ascii="Times New Roman" w:eastAsia="仿宋_GB2312" w:hAnsi="Times New Roman" w:cs="Times New Roman"/>
          <w:sz w:val="30"/>
          <w:szCs w:val="30"/>
        </w:rPr>
      </w:pPr>
    </w:p>
    <w:p w:rsidR="001052F2" w:rsidRDefault="005F0203">
      <w:pPr>
        <w:keepNext/>
        <w:keepLines/>
        <w:autoSpaceDE w:val="0"/>
        <w:autoSpaceDN w:val="0"/>
        <w:adjustRightInd w:val="0"/>
        <w:spacing w:line="600" w:lineRule="exact"/>
        <w:ind w:firstLine="600"/>
        <w:jc w:val="left"/>
        <w:outlineLvl w:val="1"/>
        <w:rPr>
          <w:rFonts w:ascii="Times New Roman" w:eastAsia="方正小标宋简体" w:hAnsi="Times New Roman" w:cs="Times New Roman"/>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Times New Roman" w:hint="eastAsia"/>
          <w:kern w:val="44"/>
          <w:sz w:val="44"/>
          <w:szCs w:val="44"/>
        </w:rPr>
        <w:t xml:space="preserve">  </w:t>
      </w:r>
      <w:r>
        <w:rPr>
          <w:rFonts w:ascii="Times New Roman" w:eastAsia="方正小标宋简体" w:hAnsi="Times New Roman" w:cs="Times New Roman"/>
          <w:kern w:val="44"/>
          <w:sz w:val="44"/>
          <w:szCs w:val="44"/>
        </w:rPr>
        <w:t>2023</w:t>
      </w:r>
      <w:r>
        <w:rPr>
          <w:rFonts w:ascii="Times New Roman" w:eastAsia="方正小标宋简体" w:hAnsi="Times New Roman" w:cs="方正小标宋简体" w:hint="eastAsia"/>
          <w:kern w:val="44"/>
          <w:sz w:val="44"/>
          <w:szCs w:val="44"/>
        </w:rPr>
        <w:t>年度部门决算情况说明</w:t>
      </w:r>
    </w:p>
    <w:p w:rsidR="001052F2" w:rsidRDefault="001052F2">
      <w:pPr>
        <w:autoSpaceDE w:val="0"/>
        <w:autoSpaceDN w:val="0"/>
        <w:adjustRightInd w:val="0"/>
        <w:spacing w:line="580" w:lineRule="exact"/>
        <w:ind w:firstLine="600"/>
        <w:jc w:val="left"/>
        <w:rPr>
          <w:rFonts w:ascii="Times New Roman" w:eastAsia="黑体" w:hAnsi="Times New Roman" w:cs="Times New Roman"/>
          <w:sz w:val="30"/>
          <w:szCs w:val="30"/>
          <w:lang w:val="zh-CN"/>
        </w:rPr>
      </w:pP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1052F2" w:rsidRDefault="005F0203">
      <w:pPr>
        <w:autoSpaceDE w:val="0"/>
        <w:autoSpaceDN w:val="0"/>
        <w:adjustRightInd w:val="0"/>
        <w:spacing w:line="600" w:lineRule="exact"/>
        <w:ind w:firstLine="600"/>
        <w:jc w:val="left"/>
        <w:rPr>
          <w:rFonts w:ascii="Times New Roman" w:eastAsia="仿宋_GB2312" w:hAnsi="Times New Roman" w:cs="Times New Roman"/>
          <w:sz w:val="30"/>
          <w:szCs w:val="30"/>
        </w:rPr>
      </w:pPr>
      <w:r>
        <w:rPr>
          <w:rFonts w:ascii="Times New Roman" w:eastAsia="仿宋_GB2312" w:hAnsi="Times New Roman" w:cs="仿宋_GB2312" w:hint="eastAsia"/>
          <w:sz w:val="30"/>
          <w:szCs w:val="30"/>
          <w:lang w:val="zh-CN"/>
        </w:rPr>
        <w:t>天津市水产研究所</w:t>
      </w:r>
      <w:r>
        <w:rPr>
          <w:rFonts w:ascii="Times New Roman" w:eastAsia="仿宋_GB2312" w:hAnsi="Times New Roman" w:cs="Times New Roman"/>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Times New Roman"/>
          <w:sz w:val="30"/>
          <w:szCs w:val="30"/>
        </w:rPr>
        <w:t>56,253,185.33</w:t>
      </w:r>
      <w:r>
        <w:rPr>
          <w:rFonts w:ascii="Times New Roman" w:eastAsia="仿宋_GB2312" w:hAnsi="Times New Roman" w:cs="仿宋_GB2312" w:hint="eastAsia"/>
          <w:sz w:val="30"/>
          <w:szCs w:val="30"/>
        </w:rPr>
        <w:t>元，与</w:t>
      </w:r>
      <w:r>
        <w:rPr>
          <w:rFonts w:ascii="Times New Roman" w:eastAsia="仿宋_GB2312" w:hAnsi="Times New Roman" w:cs="Times New Roman"/>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Times New Roman"/>
          <w:sz w:val="30"/>
          <w:szCs w:val="30"/>
        </w:rPr>
        <w:t>21,834,605.63</w:t>
      </w:r>
      <w:r>
        <w:rPr>
          <w:rFonts w:ascii="Times New Roman" w:eastAsia="仿宋_GB2312" w:hAnsi="Times New Roman" w:cs="仿宋_GB2312" w:hint="eastAsia"/>
          <w:sz w:val="30"/>
          <w:szCs w:val="30"/>
        </w:rPr>
        <w:t>元，下降</w:t>
      </w:r>
      <w:r>
        <w:rPr>
          <w:rFonts w:ascii="Times New Roman" w:eastAsia="仿宋_GB2312" w:hAnsi="Times New Roman" w:cs="Times New Roman"/>
          <w:sz w:val="30"/>
          <w:szCs w:val="30"/>
        </w:rPr>
        <w:t>27.96%</w:t>
      </w:r>
      <w:r>
        <w:rPr>
          <w:rFonts w:ascii="Times New Roman" w:eastAsia="仿宋_GB2312" w:hAnsi="Times New Roman" w:cs="仿宋_GB2312" w:hint="eastAsia"/>
          <w:sz w:val="30"/>
          <w:szCs w:val="30"/>
        </w:rPr>
        <w:t>，减少</w:t>
      </w:r>
      <w:r>
        <w:rPr>
          <w:rFonts w:ascii="Times New Roman" w:eastAsia="仿宋_GB2312" w:hAnsi="Times New Roman" w:cs="仿宋_GB2312"/>
          <w:sz w:val="30"/>
          <w:szCs w:val="30"/>
        </w:rPr>
        <w:t>的</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：增殖站迁建项目资金减少。</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天津市水产研究所</w:t>
      </w:r>
      <w:r>
        <w:rPr>
          <w:rFonts w:ascii="Times New Roman" w:eastAsia="仿宋_GB2312" w:hAnsi="Times New Roman" w:cs="Times New Roman"/>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sz w:val="30"/>
          <w:szCs w:val="30"/>
        </w:rPr>
        <w:t>53,024,628.33</w:t>
      </w:r>
      <w:r>
        <w:rPr>
          <w:rFonts w:ascii="Times New Roman" w:eastAsia="仿宋_GB2312" w:hAnsi="Times New Roman" w:cs="仿宋_GB2312" w:hint="eastAsia"/>
          <w:sz w:val="30"/>
          <w:szCs w:val="30"/>
        </w:rPr>
        <w:t>元，与</w:t>
      </w:r>
      <w:r>
        <w:rPr>
          <w:rFonts w:ascii="Times New Roman" w:eastAsia="仿宋_GB2312" w:hAnsi="Times New Roman" w:cs="Times New Roman"/>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Times New Roman"/>
          <w:sz w:val="30"/>
          <w:szCs w:val="30"/>
        </w:rPr>
        <w:t>23,361,988.30</w:t>
      </w:r>
      <w:r>
        <w:rPr>
          <w:rFonts w:ascii="Times New Roman" w:eastAsia="仿宋_GB2312" w:hAnsi="Times New Roman" w:cs="仿宋_GB2312" w:hint="eastAsia"/>
          <w:sz w:val="30"/>
          <w:szCs w:val="30"/>
        </w:rPr>
        <w:t>元，减少</w:t>
      </w:r>
      <w:r>
        <w:rPr>
          <w:rFonts w:ascii="Times New Roman" w:eastAsia="仿宋_GB2312" w:hAnsi="Times New Roman" w:cs="仿宋_GB2312"/>
          <w:sz w:val="30"/>
          <w:szCs w:val="30"/>
        </w:rPr>
        <w:t>的</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增殖站迁建项目资金</w:t>
      </w:r>
      <w:r>
        <w:rPr>
          <w:rFonts w:ascii="Times New Roman" w:eastAsia="仿宋_GB2312" w:hAnsi="Times New Roman" w:cs="仿宋_GB2312" w:hint="eastAsia"/>
          <w:kern w:val="0"/>
          <w:sz w:val="30"/>
          <w:szCs w:val="30"/>
        </w:rPr>
        <w:t>减少。</w:t>
      </w:r>
    </w:p>
    <w:p w:rsidR="001052F2" w:rsidRDefault="005F0203">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hint="eastAsia"/>
          <w:sz w:val="30"/>
          <w:szCs w:val="30"/>
          <w:lang w:val="zh-CN"/>
        </w:rPr>
        <w:t>一般公共预算财政拨款收入</w:t>
      </w:r>
      <w:r>
        <w:rPr>
          <w:rFonts w:ascii="Times New Roman" w:eastAsia="仿宋_GB2312" w:hAnsi="Times New Roman" w:cs="Times New Roman"/>
          <w:sz w:val="30"/>
          <w:szCs w:val="30"/>
        </w:rPr>
        <w:t>41,985,426.63</w:t>
      </w:r>
      <w:r>
        <w:rPr>
          <w:rFonts w:ascii="Times New Roman" w:eastAsia="仿宋_GB2312" w:hAnsi="Times New Roman" w:cs="仿宋_GB2312" w:hint="eastAsia"/>
          <w:sz w:val="30"/>
          <w:szCs w:val="30"/>
          <w:lang w:val="zh-CN"/>
        </w:rPr>
        <w:t>元，占</w:t>
      </w:r>
      <w:r>
        <w:rPr>
          <w:rFonts w:ascii="Times New Roman" w:eastAsia="仿宋_GB2312" w:hAnsi="Times New Roman" w:cs="Times New Roman"/>
          <w:sz w:val="30"/>
          <w:szCs w:val="30"/>
        </w:rPr>
        <w:t>79.18</w:t>
      </w:r>
      <w:r>
        <w:rPr>
          <w:rFonts w:ascii="Times New Roman" w:eastAsia="宋体" w:hAnsi="Times New Roman" w:cs="Times New Roman"/>
          <w:sz w:val="30"/>
          <w:szCs w:val="30"/>
        </w:rPr>
        <w:t>%</w:t>
      </w:r>
      <w:r>
        <w:rPr>
          <w:rFonts w:ascii="Times New Roman" w:eastAsia="宋体" w:hAnsi="Times New Roman" w:cs="宋体" w:hint="eastAsia"/>
          <w:sz w:val="30"/>
          <w:szCs w:val="30"/>
        </w:rPr>
        <w:t>；</w:t>
      </w:r>
    </w:p>
    <w:p w:rsidR="001052F2" w:rsidRDefault="005F0203">
      <w:pPr>
        <w:autoSpaceDE w:val="0"/>
        <w:autoSpaceDN w:val="0"/>
        <w:adjustRightInd w:val="0"/>
        <w:spacing w:line="600" w:lineRule="exact"/>
        <w:ind w:firstLineChars="200" w:firstLine="600"/>
        <w:jc w:val="left"/>
        <w:rPr>
          <w:rFonts w:ascii="Times New Roman" w:eastAsia="仿宋_GB2312" w:hAnsi="Times New Roman" w:cs="Times New Roman"/>
          <w:sz w:val="30"/>
          <w:szCs w:val="30"/>
          <w:lang w:val="zh-CN"/>
        </w:rPr>
      </w:pPr>
      <w:r>
        <w:rPr>
          <w:rFonts w:ascii="Times New Roman" w:eastAsia="仿宋_GB2312" w:hAnsi="Times New Roman" w:cs="仿宋_GB2312" w:hint="eastAsia"/>
          <w:sz w:val="30"/>
          <w:szCs w:val="30"/>
          <w:lang w:val="zh-CN"/>
        </w:rPr>
        <w:t>政府性基金预算财政拨款收入</w:t>
      </w:r>
      <w:r>
        <w:rPr>
          <w:rFonts w:ascii="Times New Roman" w:eastAsia="仿宋_GB2312" w:hAnsi="Times New Roman" w:cs="Times New Roman"/>
          <w:sz w:val="30"/>
          <w:szCs w:val="30"/>
          <w:lang w:val="zh-CN"/>
        </w:rPr>
        <w:t>6,273,978.60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Times New Roman"/>
          <w:sz w:val="30"/>
          <w:szCs w:val="30"/>
          <w:lang w:val="zh-CN"/>
        </w:rPr>
        <w:t>11.83%</w:t>
      </w:r>
      <w:r>
        <w:rPr>
          <w:rFonts w:ascii="Times New Roman" w:eastAsia="仿宋_GB2312" w:hAnsi="Times New Roman" w:cs="仿宋_GB2312" w:hint="eastAsia"/>
          <w:sz w:val="30"/>
          <w:szCs w:val="30"/>
          <w:lang w:val="zh-CN"/>
        </w:rPr>
        <w:t>；</w:t>
      </w:r>
    </w:p>
    <w:p w:rsidR="001052F2" w:rsidRDefault="005F0203">
      <w:pPr>
        <w:autoSpaceDE w:val="0"/>
        <w:autoSpaceDN w:val="0"/>
        <w:adjustRightInd w:val="0"/>
        <w:spacing w:line="600" w:lineRule="exact"/>
        <w:ind w:firstLine="600"/>
        <w:jc w:val="left"/>
        <w:rPr>
          <w:rFonts w:ascii="Times New Roman" w:eastAsia="仿宋_GB2312" w:hAnsi="Times New Roman" w:cs="Times New Roman"/>
          <w:sz w:val="30"/>
          <w:szCs w:val="30"/>
          <w:lang w:val="zh-CN"/>
        </w:rPr>
      </w:pPr>
      <w:r>
        <w:rPr>
          <w:rFonts w:ascii="Times New Roman" w:eastAsia="仿宋_GB2312" w:hAnsi="Times New Roman" w:cs="仿宋_GB2312" w:hint="eastAsia"/>
          <w:sz w:val="30"/>
          <w:szCs w:val="30"/>
          <w:lang w:val="zh-CN"/>
        </w:rPr>
        <w:t>事业收入</w:t>
      </w:r>
      <w:r>
        <w:rPr>
          <w:rFonts w:ascii="Times New Roman" w:eastAsia="仿宋_GB2312" w:hAnsi="Times New Roman" w:cs="Times New Roman"/>
          <w:sz w:val="30"/>
          <w:szCs w:val="30"/>
          <w:lang w:val="zh-CN"/>
        </w:rPr>
        <w:t>1,156,961.00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Times New Roman"/>
          <w:sz w:val="30"/>
          <w:szCs w:val="30"/>
          <w:lang w:val="zh-CN"/>
        </w:rPr>
        <w:t>2.18%</w:t>
      </w:r>
      <w:r>
        <w:rPr>
          <w:rFonts w:ascii="Times New Roman" w:eastAsia="仿宋_GB2312" w:hAnsi="Times New Roman" w:cs="仿宋_GB2312" w:hint="eastAsia"/>
          <w:sz w:val="30"/>
          <w:szCs w:val="30"/>
          <w:lang w:val="zh-CN"/>
        </w:rPr>
        <w:t>；</w:t>
      </w:r>
    </w:p>
    <w:p w:rsidR="001052F2" w:rsidRDefault="005F0203">
      <w:pPr>
        <w:autoSpaceDE w:val="0"/>
        <w:autoSpaceDN w:val="0"/>
        <w:adjustRightInd w:val="0"/>
        <w:spacing w:line="600" w:lineRule="exact"/>
        <w:ind w:firstLine="600"/>
        <w:jc w:val="left"/>
        <w:rPr>
          <w:rFonts w:ascii="Times New Roman" w:eastAsia="仿宋_GB2312" w:hAnsi="Times New Roman" w:cs="Times New Roman"/>
          <w:sz w:val="30"/>
          <w:szCs w:val="30"/>
        </w:rPr>
      </w:pPr>
      <w:r>
        <w:rPr>
          <w:rFonts w:ascii="Times New Roman" w:eastAsia="仿宋_GB2312" w:hAnsi="Times New Roman" w:cs="仿宋_GB2312" w:hint="eastAsia"/>
          <w:sz w:val="30"/>
          <w:szCs w:val="30"/>
          <w:lang w:val="zh-CN"/>
        </w:rPr>
        <w:t>其他收入</w:t>
      </w:r>
      <w:r>
        <w:rPr>
          <w:rFonts w:ascii="Times New Roman" w:eastAsia="仿宋_GB2312" w:hAnsi="Times New Roman" w:cs="Times New Roman"/>
          <w:sz w:val="30"/>
          <w:szCs w:val="30"/>
          <w:lang w:val="zh-CN"/>
        </w:rPr>
        <w:t>3,608,262.10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Times New Roman"/>
          <w:sz w:val="30"/>
          <w:szCs w:val="30"/>
          <w:lang w:val="zh-CN"/>
        </w:rPr>
        <w:t>6.8</w:t>
      </w:r>
      <w:r>
        <w:rPr>
          <w:rFonts w:ascii="Times New Roman" w:eastAsia="仿宋_GB2312" w:hAnsi="Times New Roman" w:cs="Times New Roman" w:hint="eastAsia"/>
          <w:sz w:val="30"/>
          <w:szCs w:val="30"/>
          <w:lang w:val="zh-CN"/>
        </w:rPr>
        <w:t>1</w:t>
      </w:r>
      <w:r>
        <w:rPr>
          <w:rFonts w:ascii="Times New Roman" w:eastAsia="仿宋_GB2312" w:hAnsi="Times New Roman" w:cs="Times New Roman"/>
          <w:sz w:val="30"/>
          <w:szCs w:val="30"/>
          <w:lang w:val="zh-CN"/>
        </w:rPr>
        <w:t>%</w:t>
      </w:r>
      <w:r>
        <w:rPr>
          <w:rFonts w:ascii="Times New Roman" w:eastAsia="仿宋_GB2312" w:hAnsi="Times New Roman" w:cs="仿宋_GB2312" w:hint="eastAsia"/>
          <w:sz w:val="30"/>
          <w:szCs w:val="30"/>
          <w:lang w:val="zh-CN"/>
        </w:rPr>
        <w:t>。</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1052F2" w:rsidRDefault="005F0203">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天津市水产研究所</w:t>
      </w:r>
      <w:r>
        <w:rPr>
          <w:rFonts w:ascii="Times New Roman" w:eastAsia="宋体" w:hAnsi="Times New Roman" w:cs="Times New Roman"/>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Times New Roman"/>
          <w:sz w:val="30"/>
          <w:szCs w:val="30"/>
        </w:rPr>
        <w:t>53,602,255.13</w:t>
      </w:r>
      <w:r>
        <w:rPr>
          <w:rFonts w:ascii="Times New Roman" w:eastAsia="仿宋_GB2312" w:hAnsi="Times New Roman" w:cs="仿宋_GB2312" w:hint="eastAsia"/>
          <w:sz w:val="30"/>
          <w:szCs w:val="30"/>
        </w:rPr>
        <w:t>元，与</w:t>
      </w:r>
      <w:r>
        <w:rPr>
          <w:rFonts w:ascii="Times New Roman" w:eastAsia="仿宋_GB2312" w:hAnsi="Times New Roman" w:cs="Times New Roman"/>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Times New Roman"/>
          <w:sz w:val="30"/>
          <w:szCs w:val="30"/>
        </w:rPr>
        <w:t>21,506,391.05</w:t>
      </w:r>
      <w:r>
        <w:rPr>
          <w:rFonts w:ascii="Times New Roman" w:eastAsia="仿宋_GB2312" w:hAnsi="Times New Roman" w:cs="仿宋_GB2312" w:hint="eastAsia"/>
          <w:sz w:val="30"/>
          <w:szCs w:val="30"/>
        </w:rPr>
        <w:t>元，减少</w:t>
      </w:r>
      <w:r>
        <w:rPr>
          <w:rFonts w:ascii="Times New Roman" w:eastAsia="仿宋_GB2312" w:hAnsi="Times New Roman" w:cs="仿宋_GB2312"/>
          <w:sz w:val="30"/>
          <w:szCs w:val="30"/>
        </w:rPr>
        <w:t>的</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：增殖站迁建项目资金</w:t>
      </w:r>
      <w:r>
        <w:rPr>
          <w:rFonts w:ascii="Times New Roman" w:eastAsia="仿宋_GB2312" w:hAnsi="Times New Roman" w:cs="仿宋_GB2312" w:hint="eastAsia"/>
          <w:kern w:val="0"/>
          <w:sz w:val="30"/>
          <w:szCs w:val="30"/>
        </w:rPr>
        <w:t>减少。</w:t>
      </w:r>
    </w:p>
    <w:p w:rsidR="001052F2" w:rsidRDefault="005F0203">
      <w:pPr>
        <w:autoSpaceDE w:val="0"/>
        <w:autoSpaceDN w:val="0"/>
        <w:adjustRightInd w:val="0"/>
        <w:spacing w:line="580" w:lineRule="exact"/>
        <w:ind w:firstLine="600"/>
        <w:jc w:val="left"/>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其中：基本支出</w:t>
      </w:r>
      <w:r>
        <w:rPr>
          <w:rFonts w:ascii="Times New Roman" w:eastAsia="仿宋_GB2312" w:hAnsi="Times New Roman" w:cs="Times New Roman"/>
          <w:sz w:val="30"/>
          <w:szCs w:val="30"/>
        </w:rPr>
        <w:t>34,700,900.23</w:t>
      </w:r>
      <w:r>
        <w:rPr>
          <w:rFonts w:ascii="Times New Roman" w:eastAsia="仿宋_GB2312" w:hAnsi="Times New Roman" w:cs="仿宋_GB2312" w:hint="eastAsia"/>
          <w:sz w:val="30"/>
          <w:szCs w:val="30"/>
        </w:rPr>
        <w:t>元，占</w:t>
      </w:r>
      <w:r>
        <w:rPr>
          <w:rFonts w:ascii="Times New Roman" w:eastAsia="仿宋_GB2312" w:hAnsi="Times New Roman" w:cs="Times New Roman"/>
          <w:sz w:val="30"/>
          <w:szCs w:val="30"/>
        </w:rPr>
        <w:t>64.74%</w:t>
      </w:r>
      <w:r>
        <w:rPr>
          <w:rFonts w:ascii="Times New Roman" w:eastAsia="仿宋_GB2312" w:hAnsi="Times New Roman" w:cs="仿宋_GB2312" w:hint="eastAsia"/>
          <w:sz w:val="30"/>
          <w:szCs w:val="30"/>
        </w:rPr>
        <w:t>；</w:t>
      </w:r>
    </w:p>
    <w:p w:rsidR="001052F2" w:rsidRDefault="005F0203">
      <w:pPr>
        <w:autoSpaceDE w:val="0"/>
        <w:autoSpaceDN w:val="0"/>
        <w:adjustRightInd w:val="0"/>
        <w:spacing w:line="580" w:lineRule="exact"/>
        <w:ind w:firstLine="600"/>
        <w:jc w:val="left"/>
        <w:rPr>
          <w:rFonts w:ascii="Times New Roman" w:eastAsia="仿宋_GB2312" w:hAnsi="Times New Roman" w:cs="Times New Roman"/>
          <w:sz w:val="30"/>
          <w:szCs w:val="30"/>
        </w:rPr>
      </w:pPr>
      <w:r>
        <w:rPr>
          <w:rFonts w:ascii="Times New Roman" w:eastAsia="仿宋_GB2312" w:hAnsi="Times New Roman" w:cs="仿宋_GB2312" w:hint="eastAsia"/>
          <w:sz w:val="30"/>
          <w:szCs w:val="30"/>
        </w:rPr>
        <w:t>项目支出</w:t>
      </w:r>
      <w:r>
        <w:rPr>
          <w:rFonts w:ascii="Times New Roman" w:eastAsia="仿宋_GB2312" w:hAnsi="Times New Roman" w:cs="Times New Roman"/>
          <w:sz w:val="30"/>
          <w:szCs w:val="30"/>
        </w:rPr>
        <w:t>18,901,354.90</w:t>
      </w:r>
      <w:r>
        <w:rPr>
          <w:rFonts w:ascii="Times New Roman" w:eastAsia="仿宋_GB2312" w:hAnsi="Times New Roman" w:cs="仿宋_GB2312" w:hint="eastAsia"/>
          <w:sz w:val="30"/>
          <w:szCs w:val="30"/>
        </w:rPr>
        <w:t>元，占</w:t>
      </w:r>
      <w:r>
        <w:rPr>
          <w:rFonts w:ascii="Times New Roman" w:eastAsia="仿宋_GB2312" w:hAnsi="Times New Roman" w:cs="Times New Roman"/>
          <w:sz w:val="30"/>
          <w:szCs w:val="30"/>
        </w:rPr>
        <w:t>35.26%</w:t>
      </w:r>
      <w:r>
        <w:rPr>
          <w:rFonts w:ascii="Times New Roman" w:eastAsia="仿宋_GB2312" w:hAnsi="Times New Roman" w:cs="仿宋_GB2312" w:hint="eastAsia"/>
          <w:sz w:val="30"/>
          <w:szCs w:val="30"/>
        </w:rPr>
        <w:t>；</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lang w:val="zh-CN"/>
        </w:rPr>
      </w:pPr>
      <w:r>
        <w:rPr>
          <w:rFonts w:ascii="Times New Roman" w:eastAsia="黑体" w:hAnsi="Times New Roman" w:cs="黑体" w:hint="eastAsia"/>
          <w:b/>
          <w:bCs/>
          <w:kern w:val="0"/>
          <w:sz w:val="30"/>
          <w:szCs w:val="30"/>
          <w:lang w:val="zh-CN"/>
        </w:rPr>
        <w:lastRenderedPageBreak/>
        <w:t>四、财政拨款收支决算总体情况说明</w:t>
      </w:r>
    </w:p>
    <w:p w:rsidR="001052F2" w:rsidRDefault="005F0203">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天津市水产研究所</w:t>
      </w:r>
      <w:r>
        <w:rPr>
          <w:rFonts w:ascii="Times New Roman" w:eastAsia="宋体" w:hAnsi="Times New Roman" w:cs="Times New Roman"/>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sz w:val="30"/>
          <w:szCs w:val="30"/>
          <w:lang w:val="zh-CN"/>
        </w:rPr>
        <w:t>48,259,405.23</w:t>
      </w:r>
      <w:r>
        <w:rPr>
          <w:rFonts w:ascii="Times New Roman" w:eastAsia="仿宋_GB2312" w:hAnsi="Times New Roman" w:cs="仿宋_GB2312" w:hint="eastAsia"/>
          <w:sz w:val="30"/>
          <w:szCs w:val="30"/>
        </w:rPr>
        <w:t>元，与</w:t>
      </w:r>
      <w:r>
        <w:rPr>
          <w:rFonts w:ascii="Times New Roman" w:eastAsia="仿宋_GB2312" w:hAnsi="Times New Roman" w:cs="Times New Roman"/>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Times New Roman"/>
          <w:sz w:val="30"/>
          <w:szCs w:val="30"/>
        </w:rPr>
        <w:t>22,394,431.07</w:t>
      </w:r>
      <w:r>
        <w:rPr>
          <w:rFonts w:ascii="Times New Roman" w:eastAsia="仿宋_GB2312" w:hAnsi="Times New Roman" w:cs="仿宋_GB2312" w:hint="eastAsia"/>
          <w:sz w:val="30"/>
          <w:szCs w:val="30"/>
        </w:rPr>
        <w:t>元，下降</w:t>
      </w:r>
      <w:r>
        <w:rPr>
          <w:rFonts w:ascii="Times New Roman" w:eastAsia="仿宋_GB2312" w:hAnsi="Times New Roman" w:cs="Times New Roman"/>
          <w:sz w:val="30"/>
          <w:szCs w:val="30"/>
        </w:rPr>
        <w:t>31.7%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增殖站迁建项目资金</w:t>
      </w:r>
      <w:r>
        <w:rPr>
          <w:rFonts w:ascii="Times New Roman" w:eastAsia="仿宋_GB2312" w:hAnsi="Times New Roman" w:cs="仿宋_GB2312" w:hint="eastAsia"/>
          <w:kern w:val="0"/>
          <w:sz w:val="30"/>
          <w:szCs w:val="30"/>
        </w:rPr>
        <w:t>减少。</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1052F2" w:rsidRDefault="005F0203">
      <w:pPr>
        <w:autoSpaceDE w:val="0"/>
        <w:autoSpaceDN w:val="0"/>
        <w:adjustRightInd w:val="0"/>
        <w:spacing w:line="600" w:lineRule="exact"/>
        <w:ind w:left="480"/>
        <w:jc w:val="left"/>
        <w:rPr>
          <w:rFonts w:ascii="Times New Roman" w:eastAsia="楷体" w:hAnsi="Times New Roman" w:cs="Times New Roman"/>
          <w:b/>
          <w:bCs/>
          <w:kern w:val="0"/>
          <w:sz w:val="30"/>
          <w:szCs w:val="30"/>
        </w:rPr>
      </w:pPr>
      <w:r>
        <w:rPr>
          <w:rFonts w:ascii="Times New Roman" w:eastAsia="楷体" w:hAnsi="Times New Roman" w:cs="楷体" w:hint="eastAsia"/>
          <w:b/>
          <w:bCs/>
          <w:kern w:val="0"/>
          <w:sz w:val="30"/>
          <w:szCs w:val="30"/>
        </w:rPr>
        <w:t>（一）总体情况</w:t>
      </w:r>
    </w:p>
    <w:p w:rsidR="001052F2" w:rsidRDefault="005F0203">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天津市水产研究所</w:t>
      </w:r>
      <w:r>
        <w:rPr>
          <w:rFonts w:ascii="Times New Roman" w:eastAsia="仿宋_GB2312" w:hAnsi="Times New Roman" w:cs="Times New Roman"/>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Times New Roman"/>
          <w:sz w:val="30"/>
          <w:szCs w:val="30"/>
        </w:rPr>
        <w:t>41,985,426.63</w:t>
      </w:r>
      <w:r>
        <w:rPr>
          <w:rFonts w:ascii="Times New Roman" w:eastAsia="仿宋_GB2312" w:hAnsi="Times New Roman" w:cs="仿宋_GB2312" w:hint="eastAsia"/>
          <w:sz w:val="30"/>
          <w:szCs w:val="30"/>
        </w:rPr>
        <w:t>元，占本年支出合计的</w:t>
      </w:r>
      <w:r>
        <w:rPr>
          <w:rFonts w:ascii="Times New Roman" w:eastAsia="仿宋_GB2312" w:hAnsi="Times New Roman" w:cs="Times New Roman"/>
          <w:sz w:val="30"/>
          <w:szCs w:val="30"/>
        </w:rPr>
        <w:t>78.33%</w:t>
      </w:r>
      <w:r>
        <w:rPr>
          <w:rFonts w:ascii="Times New Roman" w:eastAsia="仿宋_GB2312" w:hAnsi="Times New Roman" w:cs="仿宋_GB2312" w:hint="eastAsia"/>
          <w:sz w:val="30"/>
          <w:szCs w:val="30"/>
        </w:rPr>
        <w:t>，与</w:t>
      </w:r>
      <w:r>
        <w:rPr>
          <w:rFonts w:ascii="Times New Roman" w:eastAsia="仿宋_GB2312" w:hAnsi="Times New Roman" w:cs="Times New Roman"/>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Times New Roman"/>
          <w:sz w:val="30"/>
          <w:szCs w:val="30"/>
        </w:rPr>
        <w:t>24,733,155.67</w:t>
      </w:r>
      <w:r>
        <w:rPr>
          <w:rFonts w:ascii="Times New Roman" w:eastAsia="仿宋_GB2312" w:hAnsi="Times New Roman" w:cs="仿宋_GB2312" w:hint="eastAsia"/>
          <w:sz w:val="30"/>
          <w:szCs w:val="30"/>
        </w:rPr>
        <w:t>元，下降</w:t>
      </w:r>
      <w:r>
        <w:rPr>
          <w:rFonts w:ascii="Times New Roman" w:eastAsia="仿宋_GB2312" w:hAnsi="Times New Roman" w:cs="Times New Roman"/>
          <w:sz w:val="30"/>
          <w:szCs w:val="30"/>
        </w:rPr>
        <w:t>37.07%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：增殖站迁建项目资金</w:t>
      </w:r>
      <w:r>
        <w:rPr>
          <w:rFonts w:ascii="Times New Roman" w:eastAsia="仿宋_GB2312" w:hAnsi="Times New Roman" w:cs="仿宋_GB2312" w:hint="eastAsia"/>
          <w:kern w:val="0"/>
          <w:sz w:val="30"/>
          <w:szCs w:val="30"/>
        </w:rPr>
        <w:t>减少。</w:t>
      </w:r>
    </w:p>
    <w:p w:rsidR="001052F2" w:rsidRDefault="005F0203">
      <w:pPr>
        <w:autoSpaceDE w:val="0"/>
        <w:autoSpaceDN w:val="0"/>
        <w:adjustRightInd w:val="0"/>
        <w:spacing w:line="600" w:lineRule="exact"/>
        <w:ind w:left="480"/>
        <w:jc w:val="left"/>
        <w:rPr>
          <w:rFonts w:ascii="Times New Roman" w:eastAsia="楷体" w:hAnsi="Times New Roman" w:cs="Times New Roman"/>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1052F2" w:rsidRDefault="005F0203">
      <w:pPr>
        <w:autoSpaceDE w:val="0"/>
        <w:autoSpaceDN w:val="0"/>
        <w:adjustRightInd w:val="0"/>
        <w:spacing w:line="600" w:lineRule="exact"/>
        <w:ind w:firstLine="72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sz w:val="30"/>
          <w:szCs w:val="30"/>
        </w:rPr>
        <w:t>41,985,426.63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科学技术支出</w:t>
      </w:r>
      <w:r>
        <w:rPr>
          <w:rFonts w:ascii="Times New Roman" w:eastAsia="仿宋_GB2312" w:hAnsi="Times New Roman" w:cs="Times New Roman"/>
          <w:sz w:val="30"/>
          <w:szCs w:val="30"/>
        </w:rPr>
        <w:t>267524</w:t>
      </w:r>
      <w:r>
        <w:rPr>
          <w:rFonts w:ascii="Times New Roman" w:eastAsia="仿宋_GB2312" w:hAnsi="Times New Roman" w:cs="仿宋_GB2312" w:hint="eastAsia"/>
          <w:sz w:val="30"/>
          <w:szCs w:val="30"/>
        </w:rPr>
        <w:t>元，占</w:t>
      </w:r>
      <w:r>
        <w:rPr>
          <w:rFonts w:ascii="Times New Roman" w:eastAsia="仿宋_GB2312" w:hAnsi="Times New Roman" w:cs="Times New Roman"/>
          <w:sz w:val="30"/>
          <w:szCs w:val="30"/>
        </w:rPr>
        <w:t>0.64%</w:t>
      </w:r>
      <w:r>
        <w:rPr>
          <w:rFonts w:ascii="Times New Roman" w:eastAsia="仿宋_GB2312" w:hAnsi="Times New Roman" w:cs="仿宋_GB2312" w:hint="eastAsia"/>
          <w:sz w:val="30"/>
          <w:szCs w:val="30"/>
        </w:rPr>
        <w:t>；社会保障和就业支出</w:t>
      </w:r>
      <w:r>
        <w:rPr>
          <w:rFonts w:ascii="Times New Roman" w:eastAsia="仿宋_GB2312" w:hAnsi="Times New Roman" w:cs="Times New Roman"/>
          <w:sz w:val="30"/>
          <w:szCs w:val="30"/>
        </w:rPr>
        <w:t>3041000</w:t>
      </w:r>
      <w:r>
        <w:rPr>
          <w:rFonts w:ascii="Times New Roman" w:eastAsia="仿宋_GB2312" w:hAnsi="Times New Roman" w:cs="仿宋_GB2312" w:hint="eastAsia"/>
          <w:sz w:val="30"/>
          <w:szCs w:val="30"/>
        </w:rPr>
        <w:t>元，占</w:t>
      </w:r>
      <w:r>
        <w:rPr>
          <w:rFonts w:ascii="Times New Roman" w:eastAsia="仿宋_GB2312" w:hAnsi="Times New Roman" w:cs="Times New Roman"/>
          <w:sz w:val="30"/>
          <w:szCs w:val="30"/>
        </w:rPr>
        <w:t>7.24%</w:t>
      </w:r>
      <w:r>
        <w:rPr>
          <w:rFonts w:ascii="Times New Roman" w:eastAsia="仿宋_GB2312" w:hAnsi="Times New Roman" w:cs="仿宋_GB2312" w:hint="eastAsia"/>
          <w:sz w:val="30"/>
          <w:szCs w:val="30"/>
        </w:rPr>
        <w:t>；卫生健康支出</w:t>
      </w:r>
      <w:r>
        <w:rPr>
          <w:rFonts w:ascii="Times New Roman" w:eastAsia="仿宋_GB2312" w:hAnsi="Times New Roman" w:cs="Times New Roman"/>
          <w:sz w:val="30"/>
          <w:szCs w:val="30"/>
        </w:rPr>
        <w:t>1579000</w:t>
      </w:r>
      <w:r>
        <w:rPr>
          <w:rFonts w:ascii="Times New Roman" w:eastAsia="仿宋_GB2312" w:hAnsi="Times New Roman" w:cs="仿宋_GB2312" w:hint="eastAsia"/>
          <w:sz w:val="30"/>
          <w:szCs w:val="30"/>
        </w:rPr>
        <w:t>元，占</w:t>
      </w:r>
      <w:r>
        <w:rPr>
          <w:rFonts w:ascii="Times New Roman" w:eastAsia="仿宋_GB2312" w:hAnsi="Times New Roman" w:cs="Times New Roman"/>
          <w:sz w:val="30"/>
          <w:szCs w:val="30"/>
        </w:rPr>
        <w:t>3.76%</w:t>
      </w:r>
      <w:r>
        <w:rPr>
          <w:rFonts w:ascii="Times New Roman" w:eastAsia="仿宋_GB2312" w:hAnsi="Times New Roman" w:cs="仿宋_GB2312" w:hint="eastAsia"/>
          <w:sz w:val="30"/>
          <w:szCs w:val="30"/>
        </w:rPr>
        <w:t>；农林水支出</w:t>
      </w:r>
      <w:r>
        <w:rPr>
          <w:rFonts w:ascii="Times New Roman" w:eastAsia="仿宋_GB2312" w:hAnsi="Times New Roman" w:cs="Times New Roman"/>
          <w:sz w:val="30"/>
          <w:szCs w:val="30"/>
        </w:rPr>
        <w:t>37097902.63</w:t>
      </w:r>
      <w:r>
        <w:rPr>
          <w:rFonts w:ascii="Times New Roman" w:eastAsia="仿宋_GB2312" w:hAnsi="Times New Roman" w:cs="仿宋_GB2312" w:hint="eastAsia"/>
          <w:sz w:val="30"/>
          <w:szCs w:val="30"/>
        </w:rPr>
        <w:t>元，占</w:t>
      </w:r>
      <w:r>
        <w:rPr>
          <w:rFonts w:ascii="Times New Roman" w:eastAsia="仿宋_GB2312" w:hAnsi="Times New Roman" w:cs="Times New Roman"/>
          <w:sz w:val="30"/>
          <w:szCs w:val="30"/>
        </w:rPr>
        <w:t>88.36%</w:t>
      </w:r>
      <w:r>
        <w:rPr>
          <w:rFonts w:ascii="Times New Roman" w:eastAsia="仿宋_GB2312" w:hAnsi="Times New Roman" w:cs="仿宋_GB2312" w:hint="eastAsia"/>
          <w:sz w:val="30"/>
          <w:szCs w:val="30"/>
        </w:rPr>
        <w:t>。</w:t>
      </w:r>
    </w:p>
    <w:p w:rsidR="001052F2" w:rsidRDefault="005F0203">
      <w:pPr>
        <w:autoSpaceDE w:val="0"/>
        <w:autoSpaceDN w:val="0"/>
        <w:adjustRightInd w:val="0"/>
        <w:spacing w:line="600" w:lineRule="exact"/>
        <w:ind w:left="480"/>
        <w:jc w:val="left"/>
        <w:rPr>
          <w:rFonts w:ascii="Times New Roman" w:eastAsia="楷体" w:hAnsi="Times New Roman" w:cs="Times New Roman"/>
          <w:b/>
          <w:bCs/>
          <w:kern w:val="0"/>
          <w:sz w:val="30"/>
          <w:szCs w:val="30"/>
        </w:rPr>
      </w:pPr>
      <w:r>
        <w:rPr>
          <w:rFonts w:ascii="Times New Roman" w:eastAsia="楷体" w:hAnsi="Times New Roman" w:cs="楷体" w:hint="eastAsia"/>
          <w:b/>
          <w:bCs/>
          <w:kern w:val="0"/>
          <w:sz w:val="30"/>
          <w:szCs w:val="30"/>
        </w:rPr>
        <w:t>（三）具体情况</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sz w:val="30"/>
          <w:szCs w:val="30"/>
        </w:rPr>
        <w:t>38,612,000.00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sz w:val="30"/>
          <w:szCs w:val="30"/>
        </w:rPr>
        <w:t>41,985,426.63</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sz w:val="30"/>
          <w:szCs w:val="30"/>
        </w:rPr>
        <w:t>108.74%</w:t>
      </w:r>
      <w:r>
        <w:rPr>
          <w:rFonts w:ascii="Times New Roman" w:eastAsia="仿宋_GB2312" w:hAnsi="Times New Roman" w:cs="仿宋_GB2312" w:hint="eastAsia"/>
          <w:kern w:val="0"/>
          <w:sz w:val="30"/>
          <w:szCs w:val="30"/>
        </w:rPr>
        <w:t>。其中：</w:t>
      </w:r>
    </w:p>
    <w:p w:rsidR="001052F2" w:rsidRDefault="005F0203">
      <w:pPr>
        <w:autoSpaceDE w:val="0"/>
        <w:autoSpaceDN w:val="0"/>
        <w:adjustRightInd w:val="0"/>
        <w:spacing w:line="600" w:lineRule="exact"/>
        <w:ind w:firstLine="720"/>
        <w:jc w:val="left"/>
        <w:rPr>
          <w:rFonts w:ascii="Times New Roman" w:eastAsia="黑体" w:hAnsi="Times New Roman" w:cs="Times New Roman"/>
          <w:b/>
          <w:bCs/>
          <w:kern w:val="0"/>
          <w:sz w:val="30"/>
          <w:szCs w:val="30"/>
        </w:rPr>
      </w:pPr>
      <w:r>
        <w:rPr>
          <w:rFonts w:ascii="Times New Roman" w:eastAsia="仿宋_GB2312" w:hAnsi="Times New Roman" w:cs="Times New Roman"/>
          <w:sz w:val="30"/>
          <w:szCs w:val="30"/>
        </w:rPr>
        <w:t xml:space="preserve">1. </w:t>
      </w:r>
      <w:r>
        <w:rPr>
          <w:rFonts w:ascii="Times New Roman" w:eastAsia="仿宋_GB2312" w:hAnsi="Times New Roman" w:cs="仿宋_GB2312" w:hint="eastAsia"/>
          <w:sz w:val="30"/>
          <w:szCs w:val="30"/>
        </w:rPr>
        <w:t>科学技术支出（类）其他科学技术支出（款）其他科学技术支出（项）年初预算为</w:t>
      </w:r>
      <w:r>
        <w:rPr>
          <w:rFonts w:ascii="Times New Roman" w:eastAsia="仿宋_GB2312" w:hAnsi="Times New Roman" w:cs="Times New Roman"/>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Times New Roman"/>
          <w:sz w:val="30"/>
          <w:szCs w:val="30"/>
        </w:rPr>
        <w:t>267524</w:t>
      </w:r>
      <w:r>
        <w:rPr>
          <w:rFonts w:ascii="Times New Roman" w:eastAsia="仿宋_GB2312" w:hAnsi="Times New Roman" w:cs="仿宋_GB2312" w:hint="eastAsia"/>
          <w:sz w:val="30"/>
          <w:szCs w:val="30"/>
        </w:rPr>
        <w:t>元，决算数大于年初预算数的主要原因是使用上年度项目结转资金支出。</w:t>
      </w:r>
      <w:r>
        <w:rPr>
          <w:rFonts w:ascii="Times New Roman" w:eastAsia="仿宋_GB2312" w:hAnsi="Times New Roman" w:cs="Times New Roman"/>
          <w:sz w:val="30"/>
          <w:szCs w:val="30"/>
        </w:rPr>
        <w:br/>
      </w:r>
      <w:r>
        <w:rPr>
          <w:rFonts w:ascii="Times New Roman" w:eastAsia="仿宋_GB2312" w:hAnsi="Times New Roman" w:cs="Times New Roman" w:hint="eastAsia"/>
          <w:sz w:val="30"/>
          <w:szCs w:val="30"/>
        </w:rPr>
        <w:lastRenderedPageBreak/>
        <w:t xml:space="preserve">    </w:t>
      </w:r>
      <w:r>
        <w:rPr>
          <w:rFonts w:ascii="Times New Roman" w:eastAsia="仿宋_GB2312" w:hAnsi="Times New Roman" w:cs="Times New Roman"/>
          <w:sz w:val="30"/>
          <w:szCs w:val="30"/>
        </w:rPr>
        <w:t xml:space="preserve">2.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Times New Roman"/>
          <w:sz w:val="30"/>
          <w:szCs w:val="30"/>
        </w:rPr>
        <w:t>2027000</w:t>
      </w:r>
      <w:r>
        <w:rPr>
          <w:rFonts w:ascii="Times New Roman" w:eastAsia="仿宋_GB2312" w:hAnsi="Times New Roman" w:cs="仿宋_GB2312" w:hint="eastAsia"/>
          <w:sz w:val="30"/>
          <w:szCs w:val="30"/>
        </w:rPr>
        <w:t>元，支出决算为</w:t>
      </w:r>
      <w:r>
        <w:rPr>
          <w:rFonts w:ascii="Times New Roman" w:eastAsia="仿宋_GB2312" w:hAnsi="Times New Roman" w:cs="Times New Roman"/>
          <w:sz w:val="30"/>
          <w:szCs w:val="30"/>
        </w:rPr>
        <w:t>2027000</w:t>
      </w:r>
      <w:r>
        <w:rPr>
          <w:rFonts w:ascii="Times New Roman" w:eastAsia="仿宋_GB2312" w:hAnsi="Times New Roman" w:cs="仿宋_GB2312" w:hint="eastAsia"/>
          <w:sz w:val="30"/>
          <w:szCs w:val="30"/>
        </w:rPr>
        <w:t>元，完成年初预算的</w:t>
      </w:r>
      <w:r>
        <w:rPr>
          <w:rFonts w:ascii="Times New Roman" w:eastAsia="仿宋_GB2312" w:hAnsi="Times New Roman" w:cs="Times New Roman"/>
          <w:sz w:val="30"/>
          <w:szCs w:val="30"/>
        </w:rPr>
        <w:t>100%</w:t>
      </w:r>
      <w:r>
        <w:rPr>
          <w:rFonts w:ascii="Times New Roman" w:eastAsia="仿宋_GB2312" w:hAnsi="Times New Roman" w:cs="仿宋_GB2312" w:hint="eastAsia"/>
          <w:sz w:val="30"/>
          <w:szCs w:val="30"/>
        </w:rPr>
        <w:t>，决算数等于年初预算数的</w:t>
      </w:r>
      <w:r>
        <w:rPr>
          <w:rFonts w:ascii="Times New Roman" w:eastAsia="仿宋_GB2312" w:hAnsi="Times New Roman" w:cs="仿宋_GB2312"/>
          <w:sz w:val="30"/>
          <w:szCs w:val="30"/>
        </w:rPr>
        <w:t>主要</w:t>
      </w:r>
      <w:r>
        <w:rPr>
          <w:rFonts w:ascii="Times New Roman" w:eastAsia="仿宋_GB2312" w:hAnsi="Times New Roman" w:cs="仿宋_GB2312" w:hint="eastAsia"/>
          <w:sz w:val="30"/>
          <w:szCs w:val="30"/>
        </w:rPr>
        <w:t>原因</w:t>
      </w:r>
      <w:r>
        <w:rPr>
          <w:rFonts w:ascii="Times New Roman" w:eastAsia="仿宋_GB2312" w:hAnsi="Times New Roman" w:cs="仿宋_GB2312"/>
          <w:sz w:val="30"/>
          <w:szCs w:val="30"/>
        </w:rPr>
        <w:t>是严格按照预算使用资金</w:t>
      </w:r>
      <w:r>
        <w:rPr>
          <w:rFonts w:ascii="Times New Roman" w:eastAsia="仿宋_GB2312" w:hAnsi="Times New Roman" w:cs="仿宋_GB2312" w:hint="eastAsia"/>
          <w:sz w:val="30"/>
          <w:szCs w:val="30"/>
        </w:rPr>
        <w:t>。</w:t>
      </w:r>
      <w:r>
        <w:rPr>
          <w:rFonts w:ascii="Times New Roman" w:eastAsia="仿宋_GB2312" w:hAnsi="Times New Roman" w:cs="Times New Roman"/>
          <w:sz w:val="30"/>
          <w:szCs w:val="30"/>
        </w:rPr>
        <w:br/>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3.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Times New Roman"/>
          <w:sz w:val="30"/>
          <w:szCs w:val="30"/>
        </w:rPr>
        <w:t>1014000</w:t>
      </w:r>
      <w:r>
        <w:rPr>
          <w:rFonts w:ascii="Times New Roman" w:eastAsia="仿宋_GB2312" w:hAnsi="Times New Roman" w:cs="仿宋_GB2312" w:hint="eastAsia"/>
          <w:sz w:val="30"/>
          <w:szCs w:val="30"/>
        </w:rPr>
        <w:t>元，支出决算为</w:t>
      </w:r>
      <w:r>
        <w:rPr>
          <w:rFonts w:ascii="Times New Roman" w:eastAsia="仿宋_GB2312" w:hAnsi="Times New Roman" w:cs="Times New Roman"/>
          <w:sz w:val="30"/>
          <w:szCs w:val="30"/>
        </w:rPr>
        <w:t>1014000</w:t>
      </w:r>
      <w:r>
        <w:rPr>
          <w:rFonts w:ascii="Times New Roman" w:eastAsia="仿宋_GB2312" w:hAnsi="Times New Roman" w:cs="仿宋_GB2312" w:hint="eastAsia"/>
          <w:sz w:val="30"/>
          <w:szCs w:val="30"/>
        </w:rPr>
        <w:t>元，完成年初预算的</w:t>
      </w:r>
      <w:r>
        <w:rPr>
          <w:rFonts w:ascii="Times New Roman" w:eastAsia="仿宋_GB2312" w:hAnsi="Times New Roman" w:cs="Times New Roman"/>
          <w:sz w:val="30"/>
          <w:szCs w:val="30"/>
        </w:rPr>
        <w:t>100%</w:t>
      </w:r>
      <w:r>
        <w:rPr>
          <w:rFonts w:ascii="Times New Roman" w:eastAsia="仿宋_GB2312" w:hAnsi="Times New Roman" w:cs="仿宋_GB2312" w:hint="eastAsia"/>
          <w:sz w:val="30"/>
          <w:szCs w:val="30"/>
        </w:rPr>
        <w:t>，决算数等于年初预算数的</w:t>
      </w:r>
      <w:r>
        <w:rPr>
          <w:rFonts w:ascii="Times New Roman" w:eastAsia="仿宋_GB2312" w:hAnsi="Times New Roman" w:cs="仿宋_GB2312"/>
          <w:sz w:val="30"/>
          <w:szCs w:val="30"/>
        </w:rPr>
        <w:t>主要</w:t>
      </w:r>
      <w:r>
        <w:rPr>
          <w:rFonts w:ascii="Times New Roman" w:eastAsia="仿宋_GB2312" w:hAnsi="Times New Roman" w:cs="仿宋_GB2312" w:hint="eastAsia"/>
          <w:sz w:val="30"/>
          <w:szCs w:val="30"/>
        </w:rPr>
        <w:t>原因</w:t>
      </w:r>
      <w:r>
        <w:rPr>
          <w:rFonts w:ascii="Times New Roman" w:eastAsia="仿宋_GB2312" w:hAnsi="Times New Roman" w:cs="仿宋_GB2312"/>
          <w:sz w:val="30"/>
          <w:szCs w:val="30"/>
        </w:rPr>
        <w:t>是严格按照预算使用资金</w:t>
      </w:r>
      <w:r>
        <w:rPr>
          <w:rFonts w:ascii="Times New Roman" w:eastAsia="仿宋_GB2312" w:hAnsi="Times New Roman" w:cs="仿宋_GB2312" w:hint="eastAsia"/>
          <w:sz w:val="30"/>
          <w:szCs w:val="30"/>
        </w:rPr>
        <w:t>。</w:t>
      </w:r>
      <w:r>
        <w:rPr>
          <w:rFonts w:ascii="Times New Roman" w:eastAsia="仿宋_GB2312" w:hAnsi="Times New Roman" w:cs="Times New Roman"/>
          <w:sz w:val="30"/>
          <w:szCs w:val="30"/>
        </w:rPr>
        <w:br/>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4. </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Times New Roman"/>
          <w:sz w:val="30"/>
          <w:szCs w:val="30"/>
        </w:rPr>
        <w:t>1330000</w:t>
      </w:r>
      <w:r>
        <w:rPr>
          <w:rFonts w:ascii="Times New Roman" w:eastAsia="仿宋_GB2312" w:hAnsi="Times New Roman" w:cs="仿宋_GB2312" w:hint="eastAsia"/>
          <w:sz w:val="30"/>
          <w:szCs w:val="30"/>
        </w:rPr>
        <w:t>元，支出决算为</w:t>
      </w:r>
      <w:r>
        <w:rPr>
          <w:rFonts w:ascii="Times New Roman" w:eastAsia="仿宋_GB2312" w:hAnsi="Times New Roman" w:cs="Times New Roman"/>
          <w:sz w:val="30"/>
          <w:szCs w:val="30"/>
        </w:rPr>
        <w:t>1330000</w:t>
      </w:r>
      <w:r>
        <w:rPr>
          <w:rFonts w:ascii="Times New Roman" w:eastAsia="仿宋_GB2312" w:hAnsi="Times New Roman" w:cs="仿宋_GB2312" w:hint="eastAsia"/>
          <w:sz w:val="30"/>
          <w:szCs w:val="30"/>
        </w:rPr>
        <w:t>元，完成年初预算的</w:t>
      </w:r>
      <w:r>
        <w:rPr>
          <w:rFonts w:ascii="Times New Roman" w:eastAsia="仿宋_GB2312" w:hAnsi="Times New Roman" w:cs="Times New Roman"/>
          <w:sz w:val="30"/>
          <w:szCs w:val="30"/>
        </w:rPr>
        <w:t>100%</w:t>
      </w:r>
      <w:r>
        <w:rPr>
          <w:rFonts w:ascii="Times New Roman" w:eastAsia="仿宋_GB2312" w:hAnsi="Times New Roman" w:cs="仿宋_GB2312" w:hint="eastAsia"/>
          <w:sz w:val="30"/>
          <w:szCs w:val="30"/>
        </w:rPr>
        <w:t>，决算数等于年初预算数的</w:t>
      </w:r>
      <w:r>
        <w:rPr>
          <w:rFonts w:ascii="Times New Roman" w:eastAsia="仿宋_GB2312" w:hAnsi="Times New Roman" w:cs="仿宋_GB2312"/>
          <w:sz w:val="30"/>
          <w:szCs w:val="30"/>
        </w:rPr>
        <w:t>主要</w:t>
      </w:r>
      <w:r>
        <w:rPr>
          <w:rFonts w:ascii="Times New Roman" w:eastAsia="仿宋_GB2312" w:hAnsi="Times New Roman" w:cs="仿宋_GB2312" w:hint="eastAsia"/>
          <w:sz w:val="30"/>
          <w:szCs w:val="30"/>
        </w:rPr>
        <w:t>原因</w:t>
      </w:r>
      <w:r>
        <w:rPr>
          <w:rFonts w:ascii="Times New Roman" w:eastAsia="仿宋_GB2312" w:hAnsi="Times New Roman" w:cs="仿宋_GB2312"/>
          <w:sz w:val="30"/>
          <w:szCs w:val="30"/>
        </w:rPr>
        <w:t>是严格按照预算使用资金</w:t>
      </w:r>
      <w:r>
        <w:rPr>
          <w:rFonts w:ascii="Times New Roman" w:eastAsia="仿宋_GB2312" w:hAnsi="Times New Roman" w:cs="仿宋_GB2312" w:hint="eastAsia"/>
          <w:sz w:val="30"/>
          <w:szCs w:val="30"/>
        </w:rPr>
        <w:t>。</w:t>
      </w:r>
      <w:r>
        <w:rPr>
          <w:rFonts w:ascii="Times New Roman" w:eastAsia="仿宋_GB2312" w:hAnsi="Times New Roman" w:cs="Times New Roman"/>
          <w:sz w:val="30"/>
          <w:szCs w:val="30"/>
        </w:rPr>
        <w:br/>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5. </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Times New Roman"/>
          <w:sz w:val="30"/>
          <w:szCs w:val="30"/>
        </w:rPr>
        <w:t>355000</w:t>
      </w:r>
      <w:r>
        <w:rPr>
          <w:rFonts w:ascii="Times New Roman" w:eastAsia="仿宋_GB2312" w:hAnsi="Times New Roman" w:cs="仿宋_GB2312" w:hint="eastAsia"/>
          <w:sz w:val="30"/>
          <w:szCs w:val="30"/>
        </w:rPr>
        <w:t>元，支出决算为</w:t>
      </w:r>
      <w:r>
        <w:rPr>
          <w:rFonts w:ascii="Times New Roman" w:eastAsia="仿宋_GB2312" w:hAnsi="Times New Roman" w:cs="Times New Roman"/>
          <w:sz w:val="30"/>
          <w:szCs w:val="30"/>
        </w:rPr>
        <w:t>249000</w:t>
      </w:r>
      <w:r>
        <w:rPr>
          <w:rFonts w:ascii="Times New Roman" w:eastAsia="仿宋_GB2312" w:hAnsi="Times New Roman" w:cs="仿宋_GB2312" w:hint="eastAsia"/>
          <w:sz w:val="30"/>
          <w:szCs w:val="30"/>
        </w:rPr>
        <w:t>元，完成年初预算的</w:t>
      </w:r>
      <w:r>
        <w:rPr>
          <w:rFonts w:ascii="Times New Roman" w:eastAsia="仿宋_GB2312" w:hAnsi="Times New Roman" w:cs="Times New Roman"/>
          <w:sz w:val="30"/>
          <w:szCs w:val="30"/>
        </w:rPr>
        <w:t>70.14%</w:t>
      </w:r>
      <w:r>
        <w:rPr>
          <w:rFonts w:ascii="Times New Roman" w:eastAsia="仿宋_GB2312" w:hAnsi="Times New Roman" w:cs="仿宋_GB2312" w:hint="eastAsia"/>
          <w:sz w:val="30"/>
          <w:szCs w:val="30"/>
        </w:rPr>
        <w:t>，决算数小于年初预算数的主要原因是人员变动按照实际执行。</w:t>
      </w:r>
      <w:r>
        <w:rPr>
          <w:rFonts w:ascii="Times New Roman" w:eastAsia="仿宋_GB2312" w:hAnsi="Times New Roman" w:cs="Times New Roman"/>
          <w:sz w:val="30"/>
          <w:szCs w:val="30"/>
        </w:rPr>
        <w:br/>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6. </w:t>
      </w:r>
      <w:r>
        <w:rPr>
          <w:rFonts w:ascii="Times New Roman" w:eastAsia="仿宋_GB2312" w:hAnsi="Times New Roman" w:cs="仿宋_GB2312" w:hint="eastAsia"/>
          <w:sz w:val="30"/>
          <w:szCs w:val="30"/>
        </w:rPr>
        <w:t>农林水支出（类）农业农村（款）事业运行（项）年初预算为</w:t>
      </w:r>
      <w:r>
        <w:rPr>
          <w:rFonts w:ascii="Times New Roman" w:eastAsia="仿宋_GB2312" w:hAnsi="Times New Roman" w:cs="Times New Roman"/>
          <w:sz w:val="30"/>
          <w:szCs w:val="30"/>
        </w:rPr>
        <w:t>27866000</w:t>
      </w:r>
      <w:r>
        <w:rPr>
          <w:rFonts w:ascii="Times New Roman" w:eastAsia="仿宋_GB2312" w:hAnsi="Times New Roman" w:cs="仿宋_GB2312" w:hint="eastAsia"/>
          <w:sz w:val="30"/>
          <w:szCs w:val="30"/>
        </w:rPr>
        <w:t>元，支出决算为</w:t>
      </w:r>
      <w:r>
        <w:rPr>
          <w:rFonts w:ascii="Times New Roman" w:eastAsia="仿宋_GB2312" w:hAnsi="Times New Roman" w:cs="Times New Roman"/>
          <w:sz w:val="30"/>
          <w:szCs w:val="30"/>
        </w:rPr>
        <w:t>28122779.63</w:t>
      </w:r>
      <w:r>
        <w:rPr>
          <w:rFonts w:ascii="Times New Roman" w:eastAsia="仿宋_GB2312" w:hAnsi="Times New Roman" w:cs="仿宋_GB2312" w:hint="eastAsia"/>
          <w:sz w:val="30"/>
          <w:szCs w:val="30"/>
        </w:rPr>
        <w:t>元，完成年初预算的</w:t>
      </w:r>
      <w:r>
        <w:rPr>
          <w:rFonts w:ascii="Times New Roman" w:eastAsia="仿宋_GB2312" w:hAnsi="Times New Roman" w:cs="Times New Roman"/>
          <w:sz w:val="30"/>
          <w:szCs w:val="30"/>
        </w:rPr>
        <w:t>100.92%</w:t>
      </w:r>
      <w:r>
        <w:rPr>
          <w:rFonts w:ascii="Times New Roman" w:eastAsia="仿宋_GB2312" w:hAnsi="Times New Roman" w:cs="仿宋_GB2312" w:hint="eastAsia"/>
          <w:sz w:val="30"/>
          <w:szCs w:val="30"/>
        </w:rPr>
        <w:t>，决算数大于年初预算数的主要原因是年中追加经费。</w:t>
      </w:r>
      <w:r>
        <w:rPr>
          <w:rFonts w:ascii="Times New Roman" w:eastAsia="仿宋_GB2312" w:hAnsi="Times New Roman" w:cs="Times New Roman"/>
          <w:sz w:val="30"/>
          <w:szCs w:val="30"/>
        </w:rPr>
        <w:br/>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7. </w:t>
      </w:r>
      <w:r>
        <w:rPr>
          <w:rFonts w:ascii="Times New Roman" w:eastAsia="仿宋_GB2312" w:hAnsi="Times New Roman" w:cs="仿宋_GB2312" w:hint="eastAsia"/>
          <w:sz w:val="30"/>
          <w:szCs w:val="30"/>
        </w:rPr>
        <w:t>农林水支出（类）农业农村（款）</w:t>
      </w:r>
      <w:r>
        <w:rPr>
          <w:rFonts w:ascii="Times New Roman" w:eastAsia="仿宋_GB2312" w:hAnsi="Times New Roman" w:cs="Times New Roman"/>
          <w:sz w:val="30"/>
          <w:szCs w:val="30"/>
        </w:rPr>
        <w:t xml:space="preserve"> </w:t>
      </w:r>
      <w:r>
        <w:rPr>
          <w:rFonts w:ascii="Times New Roman" w:eastAsia="仿宋_GB2312" w:hAnsi="Times New Roman" w:cs="仿宋_GB2312" w:hint="eastAsia"/>
          <w:sz w:val="30"/>
          <w:szCs w:val="30"/>
        </w:rPr>
        <w:t>农业资源保护修复与利用（项）年初预算为</w:t>
      </w:r>
      <w:r>
        <w:rPr>
          <w:rFonts w:ascii="Times New Roman" w:eastAsia="仿宋_GB2312" w:hAnsi="Times New Roman" w:cs="Times New Roman"/>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Times New Roman"/>
          <w:sz w:val="30"/>
          <w:szCs w:val="30"/>
        </w:rPr>
        <w:t>490588</w:t>
      </w:r>
      <w:r>
        <w:rPr>
          <w:rFonts w:ascii="Times New Roman" w:eastAsia="仿宋_GB2312" w:hAnsi="Times New Roman" w:cs="仿宋_GB2312" w:hint="eastAsia"/>
          <w:sz w:val="30"/>
          <w:szCs w:val="30"/>
        </w:rPr>
        <w:t>元，决算数大于年初预算数的主要原因是使用上年度项目结转资金支出及年</w:t>
      </w:r>
      <w:r>
        <w:rPr>
          <w:rFonts w:ascii="Times New Roman" w:eastAsia="仿宋_GB2312" w:hAnsi="Times New Roman" w:cs="仿宋_GB2312" w:hint="eastAsia"/>
          <w:sz w:val="30"/>
          <w:szCs w:val="30"/>
        </w:rPr>
        <w:lastRenderedPageBreak/>
        <w:t>中追加项目经费。</w:t>
      </w:r>
      <w:r>
        <w:rPr>
          <w:rFonts w:ascii="Times New Roman" w:eastAsia="仿宋_GB2312" w:hAnsi="Times New Roman" w:cs="Times New Roman"/>
          <w:sz w:val="30"/>
          <w:szCs w:val="30"/>
        </w:rPr>
        <w:br/>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8. </w:t>
      </w:r>
      <w:r>
        <w:rPr>
          <w:rFonts w:ascii="Times New Roman" w:eastAsia="仿宋_GB2312" w:hAnsi="Times New Roman" w:cs="仿宋_GB2312" w:hint="eastAsia"/>
          <w:sz w:val="30"/>
          <w:szCs w:val="30"/>
        </w:rPr>
        <w:t>农林水支出（类）农业农村（款）</w:t>
      </w:r>
      <w:r>
        <w:rPr>
          <w:rFonts w:ascii="Times New Roman" w:eastAsia="仿宋_GB2312" w:hAnsi="Times New Roman" w:cs="Times New Roman"/>
          <w:sz w:val="30"/>
          <w:szCs w:val="30"/>
        </w:rPr>
        <w:t xml:space="preserve"> </w:t>
      </w:r>
      <w:r>
        <w:rPr>
          <w:rFonts w:ascii="Times New Roman" w:eastAsia="仿宋_GB2312" w:hAnsi="Times New Roman" w:cs="仿宋_GB2312" w:hint="eastAsia"/>
          <w:sz w:val="30"/>
          <w:szCs w:val="30"/>
        </w:rPr>
        <w:t>渔业发展（项）年初预算为</w:t>
      </w:r>
      <w:r>
        <w:rPr>
          <w:rFonts w:ascii="Times New Roman" w:eastAsia="仿宋_GB2312" w:hAnsi="Times New Roman" w:cs="Times New Roman"/>
          <w:sz w:val="30"/>
          <w:szCs w:val="30"/>
        </w:rPr>
        <w:t>6020000</w:t>
      </w:r>
      <w:r>
        <w:rPr>
          <w:rFonts w:ascii="Times New Roman" w:eastAsia="仿宋_GB2312" w:hAnsi="Times New Roman" w:cs="仿宋_GB2312" w:hint="eastAsia"/>
          <w:sz w:val="30"/>
          <w:szCs w:val="30"/>
        </w:rPr>
        <w:t>元，支出决算为</w:t>
      </w:r>
      <w:r>
        <w:rPr>
          <w:rFonts w:ascii="Times New Roman" w:eastAsia="仿宋_GB2312" w:hAnsi="Times New Roman" w:cs="Times New Roman"/>
          <w:sz w:val="30"/>
          <w:szCs w:val="30"/>
        </w:rPr>
        <w:t>8230522.8</w:t>
      </w:r>
      <w:r>
        <w:rPr>
          <w:rFonts w:ascii="Times New Roman" w:eastAsia="仿宋_GB2312" w:hAnsi="Times New Roman" w:cs="仿宋_GB2312" w:hint="eastAsia"/>
          <w:sz w:val="30"/>
          <w:szCs w:val="30"/>
        </w:rPr>
        <w:t>元，完成年初预算的</w:t>
      </w:r>
      <w:r>
        <w:rPr>
          <w:rFonts w:ascii="Times New Roman" w:eastAsia="仿宋_GB2312" w:hAnsi="Times New Roman" w:cs="Times New Roman"/>
          <w:sz w:val="30"/>
          <w:szCs w:val="30"/>
        </w:rPr>
        <w:t>136.72%</w:t>
      </w:r>
      <w:r>
        <w:rPr>
          <w:rFonts w:ascii="Times New Roman" w:eastAsia="仿宋_GB2312" w:hAnsi="Times New Roman" w:cs="仿宋_GB2312" w:hint="eastAsia"/>
          <w:sz w:val="30"/>
          <w:szCs w:val="30"/>
        </w:rPr>
        <w:t>，决算数大于年初预算数的主要原因是使用上年度项目结转资金支出及年中追加项目经费。</w:t>
      </w:r>
      <w:r>
        <w:rPr>
          <w:rFonts w:ascii="Times New Roman" w:eastAsia="仿宋_GB2312" w:hAnsi="Times New Roman" w:cs="Times New Roman"/>
          <w:sz w:val="30"/>
          <w:szCs w:val="30"/>
        </w:rPr>
        <w:br/>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9. </w:t>
      </w:r>
      <w:r>
        <w:rPr>
          <w:rFonts w:ascii="Times New Roman" w:eastAsia="仿宋_GB2312" w:hAnsi="Times New Roman" w:cs="仿宋_GB2312" w:hint="eastAsia"/>
          <w:sz w:val="30"/>
          <w:szCs w:val="30"/>
        </w:rPr>
        <w:t>农林水支出（类）农业农村（款）</w:t>
      </w:r>
      <w:r>
        <w:rPr>
          <w:rFonts w:ascii="Times New Roman" w:eastAsia="仿宋_GB2312" w:hAnsi="Times New Roman" w:cs="Times New Roman"/>
          <w:sz w:val="30"/>
          <w:szCs w:val="30"/>
        </w:rPr>
        <w:t xml:space="preserve"> </w:t>
      </w:r>
      <w:r>
        <w:rPr>
          <w:rFonts w:ascii="Times New Roman" w:eastAsia="仿宋_GB2312" w:hAnsi="Times New Roman" w:cs="仿宋_GB2312" w:hint="eastAsia"/>
          <w:sz w:val="30"/>
          <w:szCs w:val="30"/>
        </w:rPr>
        <w:t>其他农业农村支出（项）年初预算为</w:t>
      </w:r>
      <w:r>
        <w:rPr>
          <w:rFonts w:ascii="Times New Roman" w:eastAsia="仿宋_GB2312" w:hAnsi="Times New Roman" w:cs="Times New Roman"/>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Times New Roman"/>
          <w:sz w:val="30"/>
          <w:szCs w:val="30"/>
        </w:rPr>
        <w:t>254012.2</w:t>
      </w:r>
      <w:r>
        <w:rPr>
          <w:rFonts w:ascii="Times New Roman" w:eastAsia="仿宋_GB2312" w:hAnsi="Times New Roman" w:cs="仿宋_GB2312" w:hint="eastAsia"/>
          <w:sz w:val="30"/>
          <w:szCs w:val="30"/>
        </w:rPr>
        <w:t>元，决算数大于年初预算数的主要原因是年中追加项目经费。</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1052F2" w:rsidRDefault="005F0203">
      <w:pPr>
        <w:autoSpaceDE w:val="0"/>
        <w:autoSpaceDN w:val="0"/>
        <w:adjustRightInd w:val="0"/>
        <w:spacing w:line="600" w:lineRule="exact"/>
        <w:ind w:firstLine="720"/>
        <w:jc w:val="left"/>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天津市水产研究所</w:t>
      </w:r>
      <w:r>
        <w:rPr>
          <w:rFonts w:ascii="Times New Roman" w:eastAsia="宋体" w:hAnsi="Times New Roman" w:cs="Times New Roman"/>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sz w:val="30"/>
          <w:szCs w:val="30"/>
        </w:rPr>
        <w:t>32,774,207.63</w:t>
      </w:r>
      <w:r>
        <w:rPr>
          <w:rFonts w:ascii="Times New Roman" w:eastAsia="仿宋_GB2312" w:hAnsi="Times New Roman" w:cs="仿宋_GB2312" w:hint="eastAsia"/>
          <w:sz w:val="30"/>
          <w:szCs w:val="30"/>
        </w:rPr>
        <w:t>元，与</w:t>
      </w:r>
      <w:r>
        <w:rPr>
          <w:rFonts w:ascii="Times New Roman" w:eastAsia="仿宋_GB2312" w:hAnsi="Times New Roman" w:cs="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Times New Roman"/>
          <w:sz w:val="30"/>
          <w:szCs w:val="30"/>
        </w:rPr>
        <w:t>1,431,639.63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人员变动按照实际执行。</w:t>
      </w:r>
      <w:r>
        <w:rPr>
          <w:rFonts w:ascii="Times New Roman" w:eastAsia="仿宋_GB2312" w:hAnsi="Times New Roman" w:cs="仿宋_GB2312" w:hint="eastAsia"/>
          <w:kern w:val="0"/>
          <w:sz w:val="30"/>
          <w:szCs w:val="30"/>
        </w:rPr>
        <w:t>其中：</w:t>
      </w:r>
    </w:p>
    <w:p w:rsidR="001052F2" w:rsidRDefault="005F0203">
      <w:pPr>
        <w:autoSpaceDE w:val="0"/>
        <w:autoSpaceDN w:val="0"/>
        <w:adjustRightInd w:val="0"/>
        <w:spacing w:line="600" w:lineRule="exact"/>
        <w:ind w:firstLine="720"/>
        <w:jc w:val="left"/>
        <w:rPr>
          <w:rFonts w:ascii="Times New Roman" w:eastAsia="黑体" w:hAnsi="Times New Roman" w:cs="Times New Roman"/>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sz w:val="30"/>
          <w:szCs w:val="30"/>
        </w:rPr>
        <w:t>29,359,428.00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主要包括基本工资、津贴补贴、绩效工资、机关事业单位基本养老保险缴费、职业年金缴费、职工基本医疗保险缴费、其他社会保障缴费、住房公积金、医疗费、其他工资福利支出、退休费、医疗费补助。</w:t>
      </w:r>
    </w:p>
    <w:p w:rsidR="001052F2" w:rsidRDefault="005F0203">
      <w:pPr>
        <w:autoSpaceDE w:val="0"/>
        <w:autoSpaceDN w:val="0"/>
        <w:adjustRightInd w:val="0"/>
        <w:spacing w:line="600" w:lineRule="exact"/>
        <w:ind w:firstLine="720"/>
        <w:jc w:val="left"/>
        <w:rPr>
          <w:rFonts w:ascii="Times New Roman" w:eastAsia="黑体" w:hAnsi="Times New Roman" w:cs="Times New Roman"/>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sz w:val="30"/>
          <w:szCs w:val="30"/>
        </w:rPr>
        <w:t>3,414,779.63</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主要包括办公费、印刷费、水费、电费、邮电费、取暖费、物业管理费、维修（护）费、租赁费、培训费、专用材料费、劳务费、委托业务费、工会经费、福利费、公务用车运行维护费。</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1052F2" w:rsidRDefault="005F0203">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天津市水产研究所</w:t>
      </w:r>
      <w:r>
        <w:rPr>
          <w:rFonts w:ascii="Times New Roman" w:eastAsia="宋体" w:hAnsi="Times New Roman" w:cs="Times New Roman"/>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sz w:val="30"/>
          <w:szCs w:val="30"/>
        </w:rPr>
        <w:t>6,273,978.60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sz w:val="30"/>
          <w:szCs w:val="30"/>
        </w:rPr>
        <w:lastRenderedPageBreak/>
        <w:t>6,273,978.60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sz w:val="30"/>
          <w:szCs w:val="30"/>
        </w:rPr>
        <w:t>2022</w:t>
      </w:r>
      <w:r>
        <w:rPr>
          <w:rFonts w:ascii="Times New Roman" w:eastAsia="仿宋_GB2312" w:hAnsi="Times New Roman" w:cs="仿宋_GB2312" w:hint="eastAsia"/>
          <w:sz w:val="30"/>
          <w:szCs w:val="30"/>
        </w:rPr>
        <w:t>年度相比，政府性基金财政拨款支出增加</w:t>
      </w:r>
      <w:r>
        <w:rPr>
          <w:rFonts w:ascii="Times New Roman" w:eastAsia="仿宋_GB2312" w:hAnsi="Times New Roman" w:cs="Times New Roman"/>
          <w:sz w:val="30"/>
          <w:szCs w:val="30"/>
        </w:rPr>
        <w:t>2,338,724.60</w:t>
      </w:r>
      <w:r>
        <w:rPr>
          <w:rFonts w:ascii="Times New Roman" w:eastAsia="仿宋_GB2312" w:hAnsi="Times New Roman" w:cs="仿宋_GB2312" w:hint="eastAsia"/>
          <w:sz w:val="30"/>
          <w:szCs w:val="30"/>
        </w:rPr>
        <w:t>元，增长</w:t>
      </w:r>
      <w:r>
        <w:rPr>
          <w:rFonts w:ascii="Times New Roman" w:eastAsia="仿宋_GB2312" w:hAnsi="Times New Roman" w:cs="Times New Roman"/>
          <w:sz w:val="30"/>
          <w:szCs w:val="30"/>
        </w:rPr>
        <w:t>59.43%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本年度增加了农业生产发展项目资金拨款。</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1052F2" w:rsidRDefault="005F0203">
      <w:pPr>
        <w:autoSpaceDE w:val="0"/>
        <w:autoSpaceDN w:val="0"/>
        <w:adjustRightInd w:val="0"/>
        <w:spacing w:line="6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天津市水产研究所</w:t>
      </w:r>
      <w:r>
        <w:rPr>
          <w:rFonts w:ascii="Times New Roman" w:eastAsia="仿宋_GB2312" w:hAnsi="Times New Roman" w:cs="Times New Roman"/>
          <w:sz w:val="30"/>
          <w:szCs w:val="30"/>
        </w:rPr>
        <w:t>2023</w:t>
      </w:r>
      <w:r>
        <w:rPr>
          <w:rFonts w:ascii="Times New Roman" w:eastAsia="仿宋_GB2312" w:hAnsi="Times New Roman" w:cs="仿宋_GB2312" w:hint="eastAsia"/>
          <w:sz w:val="30"/>
          <w:szCs w:val="30"/>
        </w:rPr>
        <w:t>年度无国有资本经营预算财政拨款收入、支出和结转结余。</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Times New Roman"/>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Times New Roman"/>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1052F2" w:rsidRDefault="005F0203">
      <w:pPr>
        <w:autoSpaceDE w:val="0"/>
        <w:autoSpaceDN w:val="0"/>
        <w:adjustRightInd w:val="0"/>
        <w:spacing w:line="600" w:lineRule="exact"/>
        <w:ind w:firstLine="602"/>
        <w:jc w:val="left"/>
        <w:rPr>
          <w:rFonts w:ascii="Times New Roman" w:eastAsia="楷体" w:hAnsi="Times New Roman" w:cs="Times New Roman"/>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Times New Roman"/>
          <w:b/>
          <w:bCs/>
          <w:kern w:val="0"/>
          <w:sz w:val="30"/>
          <w:szCs w:val="30"/>
        </w:rPr>
        <w:tab/>
      </w:r>
      <w:r>
        <w:rPr>
          <w:rFonts w:ascii="Times New Roman" w:eastAsia="楷体" w:hAnsi="Times New Roman" w:cs="Times New Roman"/>
          <w:b/>
          <w:bCs/>
          <w:kern w:val="0"/>
          <w:sz w:val="30"/>
          <w:szCs w:val="30"/>
        </w:rPr>
        <w:tab/>
      </w:r>
      <w:r>
        <w:rPr>
          <w:rFonts w:ascii="Times New Roman" w:eastAsia="楷体" w:hAnsi="Times New Roman" w:cs="Times New Roman"/>
          <w:b/>
          <w:bCs/>
          <w:kern w:val="0"/>
          <w:sz w:val="30"/>
          <w:szCs w:val="30"/>
        </w:rPr>
        <w:tab/>
      </w:r>
      <w:r>
        <w:rPr>
          <w:rFonts w:ascii="Times New Roman" w:eastAsia="楷体" w:hAnsi="Times New Roman" w:cs="Times New Roman"/>
          <w:b/>
          <w:bCs/>
          <w:kern w:val="0"/>
          <w:sz w:val="30"/>
          <w:szCs w:val="30"/>
        </w:rPr>
        <w:tab/>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2023</w:t>
      </w:r>
      <w:r>
        <w:rPr>
          <w:rFonts w:ascii="Times New Roman" w:eastAsia="仿宋_GB2312" w:hAnsi="Times New Roman" w:cs="仿宋_GB2312" w:hint="eastAsia"/>
          <w:kern w:val="0"/>
          <w:sz w:val="30"/>
          <w:szCs w:val="30"/>
        </w:rPr>
        <w:t>年财政拨款</w:t>
      </w:r>
      <w:r>
        <w:rPr>
          <w:rFonts w:ascii="Times New Roman" w:eastAsia="仿宋_GB2312" w:hAnsi="Times New Roman" w:cs="Times New Roman"/>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Times New Roman"/>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kern w:val="0"/>
          <w:sz w:val="30"/>
          <w:szCs w:val="30"/>
        </w:rPr>
        <w:t>237,000.00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kern w:val="0"/>
          <w:sz w:val="30"/>
          <w:szCs w:val="30"/>
        </w:rPr>
        <w:t>237,000.00</w:t>
      </w:r>
      <w:r>
        <w:rPr>
          <w:rFonts w:ascii="Times New Roman" w:eastAsia="仿宋_GB2312" w:hAnsi="Times New Roman" w:cs="仿宋_GB2312" w:hint="eastAsia"/>
          <w:kern w:val="0"/>
          <w:sz w:val="30"/>
          <w:szCs w:val="30"/>
        </w:rPr>
        <w:t>元，与</w:t>
      </w:r>
      <w:r>
        <w:rPr>
          <w:rFonts w:ascii="Times New Roman" w:eastAsia="仿宋_GB2312" w:hAnsi="Times New Roman" w:cs="Times New Roman"/>
          <w:kern w:val="0"/>
          <w:sz w:val="30"/>
          <w:szCs w:val="30"/>
        </w:rPr>
        <w:t>2023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Times New Roman"/>
          <w:kern w:val="0"/>
          <w:sz w:val="30"/>
          <w:szCs w:val="30"/>
        </w:rPr>
        <w:t>100.0</w:t>
      </w:r>
      <w:r>
        <w:rPr>
          <w:rFonts w:ascii="Times New Roman" w:eastAsia="仿宋_GB2312" w:hAnsi="Times New Roman" w:cs="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w:t>
      </w:r>
      <w:r>
        <w:rPr>
          <w:rFonts w:ascii="Times New Roman" w:eastAsia="仿宋_GB2312" w:hAnsi="Times New Roman" w:cs="仿宋_GB2312"/>
          <w:kern w:val="0"/>
          <w:sz w:val="30"/>
          <w:szCs w:val="30"/>
        </w:rPr>
        <w:t>与上年持平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严格按照预算使用资金。</w:t>
      </w:r>
      <w:r>
        <w:rPr>
          <w:rFonts w:ascii="Times New Roman" w:eastAsia="仿宋_GB2312" w:hAnsi="Times New Roman" w:cs="仿宋_GB2312" w:hint="eastAsia"/>
          <w:kern w:val="0"/>
          <w:sz w:val="30"/>
          <w:szCs w:val="30"/>
        </w:rPr>
        <w:t xml:space="preserve"> </w:t>
      </w:r>
    </w:p>
    <w:p w:rsidR="001052F2" w:rsidRDefault="005F0203">
      <w:pPr>
        <w:autoSpaceDE w:val="0"/>
        <w:autoSpaceDN w:val="0"/>
        <w:adjustRightInd w:val="0"/>
        <w:spacing w:line="600" w:lineRule="exact"/>
        <w:ind w:firstLine="602"/>
        <w:jc w:val="left"/>
        <w:rPr>
          <w:rFonts w:ascii="Times New Roman" w:eastAsia="楷体" w:hAnsi="Times New Roman" w:cs="Times New Roman"/>
          <w:b/>
          <w:bCs/>
          <w:kern w:val="0"/>
          <w:sz w:val="30"/>
          <w:szCs w:val="30"/>
        </w:rPr>
      </w:pPr>
      <w:r>
        <w:rPr>
          <w:rFonts w:ascii="Times New Roman" w:eastAsia="楷体" w:hAnsi="Times New Roman" w:cs="楷体" w:hint="eastAsia"/>
          <w:b/>
          <w:bCs/>
          <w:kern w:val="0"/>
          <w:sz w:val="30"/>
          <w:szCs w:val="30"/>
        </w:rPr>
        <w:t>（二）具体情况</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本年度未用财政拨款经费列支因公出国（境）费。</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kern w:val="0"/>
          <w:sz w:val="30"/>
          <w:szCs w:val="30"/>
        </w:rPr>
        <w:t>0</w:t>
      </w:r>
      <w:r>
        <w:rPr>
          <w:rFonts w:ascii="Times New Roman" w:eastAsia="仿宋_GB2312" w:hAnsi="Times New Roman" w:cs="仿宋_GB2312" w:hint="eastAsia"/>
          <w:kern w:val="0"/>
          <w:sz w:val="30"/>
          <w:szCs w:val="30"/>
        </w:rPr>
        <w:t>人次。</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kern w:val="0"/>
          <w:sz w:val="30"/>
          <w:szCs w:val="30"/>
        </w:rPr>
        <w:t>237,000.00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kern w:val="0"/>
          <w:sz w:val="30"/>
          <w:szCs w:val="30"/>
        </w:rPr>
        <w:t>237,000.00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Times New Roman"/>
          <w:kern w:val="0"/>
          <w:sz w:val="30"/>
          <w:szCs w:val="30"/>
        </w:rPr>
        <w:t>100.0</w:t>
      </w:r>
      <w:r>
        <w:rPr>
          <w:rFonts w:ascii="Times New Roman" w:eastAsia="仿宋_GB2312" w:hAnsi="Times New Roman" w:cs="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w:t>
      </w:r>
      <w:r>
        <w:rPr>
          <w:rFonts w:ascii="Times New Roman" w:eastAsia="仿宋_GB2312" w:hAnsi="Times New Roman" w:cs="仿宋_GB2312"/>
          <w:kern w:val="0"/>
          <w:sz w:val="30"/>
          <w:szCs w:val="30"/>
        </w:rPr>
        <w:t>与上年持平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严格按照预算使用资金。</w:t>
      </w:r>
      <w:r>
        <w:rPr>
          <w:rFonts w:ascii="Times New Roman" w:eastAsia="仿宋_GB2312" w:hAnsi="Times New Roman" w:cs="仿宋_GB2312" w:hint="eastAsia"/>
          <w:kern w:val="0"/>
          <w:sz w:val="30"/>
          <w:szCs w:val="30"/>
        </w:rPr>
        <w:t>其中：</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kern w:val="0"/>
          <w:sz w:val="30"/>
          <w:szCs w:val="30"/>
        </w:rPr>
        <w:t>237,000.00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kern w:val="0"/>
          <w:sz w:val="30"/>
          <w:szCs w:val="30"/>
        </w:rPr>
        <w:t>237,000.00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Times New Roman"/>
          <w:kern w:val="0"/>
          <w:sz w:val="30"/>
          <w:szCs w:val="30"/>
        </w:rPr>
        <w:t>100.0</w:t>
      </w:r>
      <w:r>
        <w:rPr>
          <w:rFonts w:ascii="Times New Roman" w:eastAsia="仿宋_GB2312" w:hAnsi="Times New Roman" w:cs="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w:t>
      </w:r>
      <w:r>
        <w:rPr>
          <w:rFonts w:ascii="Times New Roman" w:eastAsia="仿宋_GB2312" w:hAnsi="Times New Roman" w:cs="仿宋_GB2312" w:hint="eastAsia"/>
          <w:sz w:val="30"/>
          <w:szCs w:val="30"/>
        </w:rPr>
        <w:lastRenderedPageBreak/>
        <w:t>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w:t>
      </w:r>
      <w:r>
        <w:rPr>
          <w:rFonts w:ascii="Times New Roman" w:eastAsia="仿宋_GB2312" w:hAnsi="Times New Roman" w:cs="仿宋_GB2312"/>
          <w:kern w:val="0"/>
          <w:sz w:val="30"/>
          <w:szCs w:val="30"/>
        </w:rPr>
        <w:t>与上年持平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严格按照预算使用资金。</w:t>
      </w:r>
      <w:r>
        <w:rPr>
          <w:rFonts w:ascii="Times New Roman" w:eastAsia="仿宋_GB2312" w:hAnsi="Times New Roman" w:cs="仿宋_GB2312" w:hint="eastAsia"/>
          <w:kern w:val="0"/>
          <w:sz w:val="30"/>
          <w:szCs w:val="30"/>
        </w:rPr>
        <w:t xml:space="preserve"> </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Times New Roman"/>
          <w:kern w:val="0"/>
          <w:sz w:val="30"/>
          <w:szCs w:val="30"/>
        </w:rPr>
        <w:t>2023</w:t>
      </w:r>
      <w:r>
        <w:rPr>
          <w:rFonts w:ascii="Times New Roman" w:eastAsia="仿宋_GB2312" w:hAnsi="Times New Roman" w:cs="仿宋_GB2312" w:hint="eastAsia"/>
          <w:kern w:val="0"/>
          <w:sz w:val="30"/>
          <w:szCs w:val="30"/>
        </w:rPr>
        <w:t>年</w:t>
      </w:r>
      <w:r>
        <w:rPr>
          <w:rFonts w:ascii="Times New Roman" w:eastAsia="仿宋_GB2312" w:hAnsi="Times New Roman" w:cs="Times New Roman"/>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Times New Roman"/>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kern w:val="0"/>
          <w:sz w:val="30"/>
          <w:szCs w:val="30"/>
        </w:rPr>
        <w:t>13</w:t>
      </w:r>
      <w:r>
        <w:rPr>
          <w:rFonts w:ascii="Times New Roman" w:eastAsia="仿宋_GB2312" w:hAnsi="Times New Roman" w:cs="仿宋_GB2312" w:hint="eastAsia"/>
          <w:kern w:val="0"/>
          <w:sz w:val="30"/>
          <w:szCs w:val="30"/>
        </w:rPr>
        <w:t>辆。</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本年度未用财政拨款经费列支公务用车购置费。</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kern w:val="0"/>
          <w:sz w:val="30"/>
          <w:szCs w:val="30"/>
        </w:rPr>
        <w:t>0</w:t>
      </w:r>
      <w:r>
        <w:rPr>
          <w:rFonts w:ascii="Times New Roman" w:eastAsia="仿宋_GB2312" w:hAnsi="Times New Roman" w:cs="仿宋_GB2312" w:hint="eastAsia"/>
          <w:kern w:val="0"/>
          <w:sz w:val="30"/>
          <w:szCs w:val="30"/>
        </w:rPr>
        <w:t>辆。</w:t>
      </w:r>
    </w:p>
    <w:p w:rsidR="001052F2" w:rsidRDefault="005F0203">
      <w:pPr>
        <w:autoSpaceDE w:val="0"/>
        <w:autoSpaceDN w:val="0"/>
        <w:adjustRightInd w:val="0"/>
        <w:spacing w:line="600" w:lineRule="exact"/>
        <w:ind w:firstLine="645"/>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本年度未用财政拨款经费列支公务接待费。</w:t>
      </w:r>
    </w:p>
    <w:p w:rsidR="001052F2" w:rsidRDefault="005F0203">
      <w:pPr>
        <w:autoSpaceDE w:val="0"/>
        <w:autoSpaceDN w:val="0"/>
        <w:adjustRightInd w:val="0"/>
        <w:spacing w:line="600" w:lineRule="exact"/>
        <w:ind w:firstLine="645"/>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2023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kern w:val="0"/>
          <w:sz w:val="30"/>
          <w:szCs w:val="30"/>
        </w:rPr>
        <w:t>0</w:t>
      </w:r>
      <w:r>
        <w:rPr>
          <w:rFonts w:ascii="Times New Roman" w:eastAsia="仿宋_GB2312" w:hAnsi="Times New Roman" w:cs="仿宋_GB2312" w:hint="eastAsia"/>
          <w:kern w:val="0"/>
          <w:sz w:val="30"/>
          <w:szCs w:val="30"/>
        </w:rPr>
        <w:t>人次。</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rPr>
        <w:t>十、机关运行经费支出情况说明</w:t>
      </w:r>
    </w:p>
    <w:p w:rsidR="001052F2" w:rsidRDefault="005F0203">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仿宋_GB2312" w:hint="eastAsia"/>
          <w:sz w:val="30"/>
          <w:szCs w:val="30"/>
        </w:rPr>
        <w:t>天津市水产研究所</w:t>
      </w:r>
      <w:r>
        <w:rPr>
          <w:rFonts w:ascii="Times New Roman" w:eastAsia="仿宋_GB2312" w:hAnsi="Times New Roman" w:cs="Times New Roman"/>
          <w:sz w:val="30"/>
          <w:szCs w:val="30"/>
        </w:rPr>
        <w:t>2023</w:t>
      </w:r>
      <w:r>
        <w:rPr>
          <w:rFonts w:ascii="Times New Roman" w:eastAsia="仿宋_GB2312" w:hAnsi="Times New Roman" w:cs="仿宋_GB2312" w:hint="eastAsia"/>
          <w:sz w:val="30"/>
          <w:szCs w:val="30"/>
        </w:rPr>
        <w:t>年度无机关运行经费。</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rPr>
        <w:t>十一、政府采购支出情况说明</w:t>
      </w:r>
    </w:p>
    <w:p w:rsidR="001052F2" w:rsidRDefault="005F0203">
      <w:pPr>
        <w:autoSpaceDE w:val="0"/>
        <w:autoSpaceDN w:val="0"/>
        <w:adjustRightInd w:val="0"/>
        <w:spacing w:line="600" w:lineRule="exact"/>
        <w:ind w:firstLine="601"/>
        <w:rPr>
          <w:rFonts w:ascii="Times New Roman" w:eastAsia="仿宋_GB2312" w:hAnsi="Times New Roman" w:cs="Times New Roman"/>
          <w:kern w:val="0"/>
          <w:sz w:val="30"/>
          <w:szCs w:val="30"/>
        </w:rPr>
      </w:pPr>
      <w:r>
        <w:rPr>
          <w:rFonts w:ascii="Times New Roman" w:eastAsia="仿宋_GB2312" w:hAnsi="Times New Roman" w:cs="仿宋_GB2312" w:hint="eastAsia"/>
          <w:color w:val="000000"/>
          <w:kern w:val="0"/>
          <w:sz w:val="30"/>
          <w:szCs w:val="30"/>
        </w:rPr>
        <w:t>天津市水产研究所</w:t>
      </w:r>
      <w:r>
        <w:rPr>
          <w:rFonts w:ascii="Times New Roman" w:eastAsia="宋体" w:hAnsi="Times New Roman" w:cs="Times New Roman"/>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kern w:val="0"/>
          <w:sz w:val="30"/>
          <w:szCs w:val="30"/>
        </w:rPr>
        <w:t>8,876,637.00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kern w:val="0"/>
          <w:sz w:val="30"/>
          <w:szCs w:val="30"/>
        </w:rPr>
        <w:t>3,926,750.00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kern w:val="0"/>
          <w:sz w:val="30"/>
          <w:szCs w:val="30"/>
        </w:rPr>
        <w:t>3,476,887.00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kern w:val="0"/>
          <w:sz w:val="30"/>
          <w:szCs w:val="30"/>
        </w:rPr>
        <w:t>1,473,000.00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kern w:val="0"/>
          <w:sz w:val="30"/>
          <w:szCs w:val="30"/>
        </w:rPr>
        <w:t>8,165,637.00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kern w:val="0"/>
          <w:sz w:val="30"/>
          <w:szCs w:val="30"/>
        </w:rPr>
        <w:t>91.99%</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kern w:val="0"/>
          <w:sz w:val="30"/>
          <w:szCs w:val="30"/>
        </w:rPr>
        <w:t>7,403,637.00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kern w:val="0"/>
          <w:sz w:val="30"/>
          <w:szCs w:val="30"/>
        </w:rPr>
        <w:lastRenderedPageBreak/>
        <w:t>83.41%</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Times New Roman"/>
          <w:sz w:val="30"/>
          <w:szCs w:val="30"/>
        </w:rPr>
        <w:t>100.0</w:t>
      </w:r>
      <w:r>
        <w:rPr>
          <w:rFonts w:ascii="Times New Roman" w:eastAsia="仿宋_GB2312" w:hAnsi="Times New Roman" w:cs="Times New Roman"/>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Times New Roman"/>
          <w:sz w:val="30"/>
          <w:szCs w:val="30"/>
        </w:rPr>
        <w:t>100.0</w:t>
      </w:r>
      <w:r>
        <w:rPr>
          <w:rFonts w:ascii="Times New Roman" w:eastAsia="仿宋_GB2312" w:hAnsi="Times New Roman" w:cs="Times New Roman"/>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Times New Roman"/>
          <w:sz w:val="30"/>
          <w:szCs w:val="30"/>
        </w:rPr>
        <w:t>51.73</w:t>
      </w:r>
      <w:r>
        <w:rPr>
          <w:rFonts w:ascii="Times New Roman" w:eastAsia="仿宋_GB2312" w:hAnsi="Times New Roman" w:cs="Times New Roman"/>
          <w:kern w:val="0"/>
          <w:sz w:val="30"/>
          <w:szCs w:val="30"/>
        </w:rPr>
        <w:t>%</w:t>
      </w:r>
      <w:r>
        <w:rPr>
          <w:rFonts w:ascii="Times New Roman" w:eastAsia="仿宋_GB2312" w:hAnsi="Times New Roman" w:cs="仿宋_GB2312" w:hint="eastAsia"/>
          <w:kern w:val="0"/>
          <w:sz w:val="30"/>
          <w:szCs w:val="30"/>
        </w:rPr>
        <w:t>。</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1052F2" w:rsidRDefault="005F0203">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Times New Roman"/>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日，天津市水产研究所共有车辆</w:t>
      </w:r>
      <w:r>
        <w:rPr>
          <w:rFonts w:ascii="Times New Roman" w:eastAsia="仿宋_GB2312" w:hAnsi="Times New Roman" w:cs="Times New Roman"/>
          <w:kern w:val="0"/>
          <w:sz w:val="30"/>
          <w:szCs w:val="30"/>
        </w:rPr>
        <w:t>13</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仿宋_GB2312" w:hint="eastAsia"/>
          <w:kern w:val="0"/>
          <w:sz w:val="30"/>
          <w:szCs w:val="30"/>
        </w:rPr>
        <w:t>其他用车</w:t>
      </w:r>
      <w:r>
        <w:rPr>
          <w:rFonts w:ascii="Times New Roman" w:eastAsia="仿宋_GB2312" w:hAnsi="Times New Roman" w:cs="Times New Roman"/>
          <w:kern w:val="0"/>
          <w:sz w:val="30"/>
          <w:szCs w:val="30"/>
        </w:rPr>
        <w:t>13</w:t>
      </w:r>
      <w:r>
        <w:rPr>
          <w:rFonts w:ascii="Times New Roman" w:eastAsia="仿宋_GB2312" w:hAnsi="Times New Roman" w:cs="仿宋_GB2312" w:hint="eastAsia"/>
          <w:kern w:val="0"/>
          <w:sz w:val="30"/>
          <w:szCs w:val="30"/>
        </w:rPr>
        <w:t>辆，其他用车</w:t>
      </w:r>
      <w:r>
        <w:rPr>
          <w:rFonts w:ascii="Times New Roman" w:eastAsia="仿宋_GB2312" w:hAnsi="Times New Roman" w:cs="仿宋_GB2312" w:hint="eastAsia"/>
          <w:sz w:val="30"/>
          <w:szCs w:val="30"/>
        </w:rPr>
        <w:t>主要包括采样用车和基地运行用车。</w:t>
      </w:r>
      <w:r>
        <w:rPr>
          <w:rFonts w:ascii="Times New Roman" w:eastAsia="仿宋_GB2312" w:hAnsi="Times New Roman" w:cs="仿宋_GB2312" w:hint="eastAsia"/>
          <w:kern w:val="0"/>
          <w:sz w:val="30"/>
          <w:szCs w:val="30"/>
        </w:rPr>
        <w:t>单价</w:t>
      </w:r>
      <w:r>
        <w:rPr>
          <w:rFonts w:ascii="Times New Roman" w:eastAsia="仿宋_GB2312" w:hAnsi="Times New Roman" w:cs="Times New Roman"/>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kern w:val="0"/>
          <w:sz w:val="30"/>
          <w:szCs w:val="30"/>
        </w:rPr>
        <w:t>5</w:t>
      </w:r>
      <w:r>
        <w:rPr>
          <w:rFonts w:ascii="Times New Roman" w:eastAsia="仿宋_GB2312" w:hAnsi="Times New Roman" w:cs="仿宋_GB2312" w:hint="eastAsia"/>
          <w:kern w:val="0"/>
          <w:sz w:val="30"/>
          <w:szCs w:val="30"/>
        </w:rPr>
        <w:t>台（套）。</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根据预算绩效管理要求，天津市水产研究所</w:t>
      </w:r>
      <w:r>
        <w:rPr>
          <w:rFonts w:ascii="Times New Roman" w:eastAsia="仿宋_GB2312" w:hAnsi="Times New Roman" w:cs="Times New Roman"/>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Times New Roman"/>
          <w:sz w:val="30"/>
          <w:szCs w:val="30"/>
        </w:rPr>
        <w:t>9</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Times New Roman"/>
          <w:sz w:val="30"/>
          <w:szCs w:val="30"/>
        </w:rPr>
        <w:t>23587584.2</w:t>
      </w:r>
      <w:r>
        <w:rPr>
          <w:rFonts w:ascii="Times New Roman" w:eastAsia="仿宋_GB2312" w:hAnsi="Times New Roman" w:cs="仿宋_GB2312" w:hint="eastAsia"/>
          <w:sz w:val="30"/>
          <w:szCs w:val="30"/>
        </w:rPr>
        <w:t>元，自评结果已随部门决算一并公开。</w:t>
      </w:r>
    </w:p>
    <w:p w:rsidR="001052F2" w:rsidRDefault="005F0203">
      <w:pPr>
        <w:keepNext/>
        <w:keepLines/>
        <w:autoSpaceDE w:val="0"/>
        <w:autoSpaceDN w:val="0"/>
        <w:adjustRightInd w:val="0"/>
        <w:spacing w:line="600" w:lineRule="exact"/>
        <w:ind w:firstLine="602"/>
        <w:jc w:val="left"/>
        <w:outlineLvl w:val="1"/>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天津市水产研究所不属于乡、镇、街级单位，不涉及公开</w:t>
      </w:r>
      <w:r>
        <w:rPr>
          <w:rFonts w:ascii="Times New Roman" w:eastAsia="仿宋_GB2312" w:hAnsi="Times New Roman" w:cs="Times New Roman"/>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1052F2" w:rsidRDefault="001052F2">
      <w:pPr>
        <w:autoSpaceDE w:val="0"/>
        <w:autoSpaceDN w:val="0"/>
        <w:adjustRightInd w:val="0"/>
        <w:spacing w:line="600" w:lineRule="exact"/>
        <w:ind w:firstLine="600"/>
        <w:jc w:val="left"/>
        <w:rPr>
          <w:rFonts w:ascii="Times New Roman" w:eastAsia="仿宋_GB2312" w:hAnsi="Times New Roman" w:cs="Times New Roman"/>
          <w:kern w:val="0"/>
          <w:sz w:val="30"/>
          <w:szCs w:val="30"/>
        </w:rPr>
      </w:pPr>
    </w:p>
    <w:p w:rsidR="001052F2" w:rsidRDefault="005F0203">
      <w:pPr>
        <w:autoSpaceDE w:val="0"/>
        <w:autoSpaceDN w:val="0"/>
        <w:adjustRightInd w:val="0"/>
        <w:jc w:val="left"/>
        <w:rPr>
          <w:rFonts w:ascii="Times New Roman" w:eastAsia="仿宋_GB2312" w:hAnsi="Times New Roman" w:cs="Times New Roman"/>
          <w:b/>
          <w:bCs/>
          <w:color w:val="000000"/>
          <w:kern w:val="0"/>
          <w:sz w:val="30"/>
          <w:szCs w:val="30"/>
        </w:rPr>
      </w:pPr>
      <w:r>
        <w:rPr>
          <w:rFonts w:ascii="Times New Roman" w:eastAsia="仿宋_GB2312" w:hAnsi="Times New Roman" w:cs="Times New Roman"/>
          <w:b/>
          <w:bCs/>
          <w:color w:val="000000"/>
          <w:kern w:val="0"/>
          <w:sz w:val="30"/>
          <w:szCs w:val="30"/>
        </w:rPr>
        <w:br w:type="page"/>
      </w:r>
    </w:p>
    <w:p w:rsidR="001052F2" w:rsidRDefault="005F0203">
      <w:pPr>
        <w:keepNext/>
        <w:keepLines/>
        <w:autoSpaceDE w:val="0"/>
        <w:autoSpaceDN w:val="0"/>
        <w:adjustRightInd w:val="0"/>
        <w:spacing w:line="600" w:lineRule="exact"/>
        <w:jc w:val="center"/>
        <w:outlineLvl w:val="0"/>
        <w:rPr>
          <w:rFonts w:ascii="Times New Roman" w:eastAsia="方正小标宋简体" w:hAnsi="Times New Roman" w:cs="Times New Roman"/>
          <w:kern w:val="44"/>
          <w:sz w:val="44"/>
          <w:szCs w:val="44"/>
        </w:rPr>
      </w:pPr>
      <w:r>
        <w:rPr>
          <w:rFonts w:ascii="Times New Roman" w:eastAsia="方正小标宋简体" w:hAnsi="Times New Roman" w:cs="方正小标宋简体" w:hint="eastAsia"/>
          <w:kern w:val="44"/>
          <w:sz w:val="44"/>
          <w:szCs w:val="44"/>
        </w:rPr>
        <w:lastRenderedPageBreak/>
        <w:t>第四部分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rsidR="001052F2" w:rsidRDefault="001052F2">
      <w:pPr>
        <w:autoSpaceDE w:val="0"/>
        <w:autoSpaceDN w:val="0"/>
        <w:adjustRightInd w:val="0"/>
        <w:spacing w:line="600" w:lineRule="exact"/>
        <w:ind w:firstLine="600"/>
        <w:jc w:val="left"/>
        <w:rPr>
          <w:rFonts w:ascii="Times New Roman" w:eastAsia="仿宋_GB2312" w:hAnsi="Times New Roman" w:cs="Times New Roman"/>
          <w:kern w:val="0"/>
          <w:sz w:val="30"/>
          <w:szCs w:val="30"/>
        </w:rPr>
      </w:pP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1052F2" w:rsidRDefault="005F020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1052F2" w:rsidRDefault="005F0203">
      <w:pPr>
        <w:autoSpaceDE w:val="0"/>
        <w:autoSpaceDN w:val="0"/>
        <w:adjustRightInd w:val="0"/>
        <w:spacing w:line="600" w:lineRule="exact"/>
        <w:ind w:firstLine="600"/>
        <w:jc w:val="left"/>
        <w:rPr>
          <w:rFonts w:ascii="Times New Roman" w:eastAsia="Times New Roman" w:hAnsi="Times New Roman" w:cs="Times New Roman"/>
        </w:rPr>
      </w:pPr>
      <w:r>
        <w:rPr>
          <w:rFonts w:ascii="Times New Roman" w:eastAsia="仿宋_GB2312" w:hAnsi="Times New Roman" w:cs="Times New Roman"/>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Times New Roman"/>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1052F2" w:rsidRDefault="001052F2">
      <w:pPr>
        <w:autoSpaceDE w:val="0"/>
        <w:autoSpaceDN w:val="0"/>
        <w:adjustRightInd w:val="0"/>
        <w:spacing w:line="600" w:lineRule="exact"/>
        <w:ind w:firstLine="600"/>
        <w:jc w:val="left"/>
        <w:rPr>
          <w:rFonts w:ascii="Times New Roman" w:hAnsi="Times New Roman"/>
        </w:rPr>
      </w:pPr>
    </w:p>
    <w:p w:rsidR="001052F2" w:rsidRDefault="001052F2">
      <w:pPr>
        <w:autoSpaceDE w:val="0"/>
        <w:autoSpaceDN w:val="0"/>
        <w:adjustRightInd w:val="0"/>
        <w:spacing w:line="600" w:lineRule="exact"/>
        <w:ind w:firstLine="600"/>
        <w:jc w:val="left"/>
        <w:rPr>
          <w:rFonts w:ascii="Times New Roman" w:hAnsi="Times New Roman"/>
        </w:rPr>
      </w:pPr>
    </w:p>
    <w:p w:rsidR="001052F2" w:rsidRDefault="001052F2">
      <w:pPr>
        <w:autoSpaceDE w:val="0"/>
        <w:autoSpaceDN w:val="0"/>
        <w:adjustRightInd w:val="0"/>
        <w:jc w:val="center"/>
        <w:rPr>
          <w:rFonts w:ascii="Times New Roman" w:eastAsia="方正小标宋简体" w:hAnsi="Times New Roman" w:cs="方正小标宋简体"/>
          <w:kern w:val="0"/>
          <w:sz w:val="48"/>
          <w:szCs w:val="48"/>
          <w:lang w:val="zh-CN"/>
        </w:rPr>
      </w:pPr>
    </w:p>
    <w:p w:rsidR="001052F2" w:rsidRDefault="001052F2">
      <w:pPr>
        <w:autoSpaceDE w:val="0"/>
        <w:autoSpaceDN w:val="0"/>
        <w:adjustRightInd w:val="0"/>
        <w:jc w:val="center"/>
        <w:rPr>
          <w:rFonts w:ascii="Times New Roman" w:eastAsia="方正小标宋简体" w:hAnsi="Times New Roman" w:cs="方正小标宋简体"/>
          <w:kern w:val="0"/>
          <w:sz w:val="48"/>
          <w:szCs w:val="48"/>
          <w:lang w:val="zh-CN"/>
        </w:rPr>
      </w:pPr>
      <w:bookmarkStart w:id="0" w:name="_GoBack"/>
      <w:bookmarkEnd w:id="0"/>
    </w:p>
    <w:sectPr w:rsidR="001052F2" w:rsidSect="00D56EE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A8" w:rsidRDefault="00AC3AA8">
      <w:r>
        <w:separator/>
      </w:r>
    </w:p>
  </w:endnote>
  <w:endnote w:type="continuationSeparator" w:id="0">
    <w:p w:rsidR="00AC3AA8" w:rsidRDefault="00AC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A8" w:rsidRDefault="00AC3AA8">
      <w:r>
        <w:separator/>
      </w:r>
    </w:p>
  </w:footnote>
  <w:footnote w:type="continuationSeparator" w:id="0">
    <w:p w:rsidR="00AC3AA8" w:rsidRDefault="00AC3A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47C6F"/>
    <w:rsid w:val="000528EE"/>
    <w:rsid w:val="000719FD"/>
    <w:rsid w:val="000A632A"/>
    <w:rsid w:val="000B5C71"/>
    <w:rsid w:val="000D4B98"/>
    <w:rsid w:val="001052F2"/>
    <w:rsid w:val="00127EFA"/>
    <w:rsid w:val="00131113"/>
    <w:rsid w:val="00142888"/>
    <w:rsid w:val="00151AD1"/>
    <w:rsid w:val="00152EEB"/>
    <w:rsid w:val="00153077"/>
    <w:rsid w:val="00167CB7"/>
    <w:rsid w:val="001A0E4F"/>
    <w:rsid w:val="001B5C3C"/>
    <w:rsid w:val="001C0399"/>
    <w:rsid w:val="001D587E"/>
    <w:rsid w:val="002124F6"/>
    <w:rsid w:val="002267ED"/>
    <w:rsid w:val="00231FD1"/>
    <w:rsid w:val="00264B59"/>
    <w:rsid w:val="002A4997"/>
    <w:rsid w:val="002E6086"/>
    <w:rsid w:val="00302490"/>
    <w:rsid w:val="003227B2"/>
    <w:rsid w:val="00333535"/>
    <w:rsid w:val="003536BE"/>
    <w:rsid w:val="003A16E0"/>
    <w:rsid w:val="003A3A3E"/>
    <w:rsid w:val="003B25FB"/>
    <w:rsid w:val="003E5385"/>
    <w:rsid w:val="00421A34"/>
    <w:rsid w:val="00493876"/>
    <w:rsid w:val="004A482F"/>
    <w:rsid w:val="004F39BF"/>
    <w:rsid w:val="005062D7"/>
    <w:rsid w:val="00515F4B"/>
    <w:rsid w:val="005175E6"/>
    <w:rsid w:val="00520FB1"/>
    <w:rsid w:val="00525157"/>
    <w:rsid w:val="005349A2"/>
    <w:rsid w:val="00575537"/>
    <w:rsid w:val="005C5E9D"/>
    <w:rsid w:val="005D1367"/>
    <w:rsid w:val="005D3F56"/>
    <w:rsid w:val="005E2697"/>
    <w:rsid w:val="005F0203"/>
    <w:rsid w:val="00612A6E"/>
    <w:rsid w:val="00626897"/>
    <w:rsid w:val="00654D17"/>
    <w:rsid w:val="00661EF3"/>
    <w:rsid w:val="006623EC"/>
    <w:rsid w:val="006A094D"/>
    <w:rsid w:val="006D2409"/>
    <w:rsid w:val="006E65DB"/>
    <w:rsid w:val="006F2D10"/>
    <w:rsid w:val="00767721"/>
    <w:rsid w:val="00776FF3"/>
    <w:rsid w:val="0078156E"/>
    <w:rsid w:val="00786E74"/>
    <w:rsid w:val="00793F99"/>
    <w:rsid w:val="007D1285"/>
    <w:rsid w:val="007D207D"/>
    <w:rsid w:val="007E49E1"/>
    <w:rsid w:val="007F6DA7"/>
    <w:rsid w:val="008174D5"/>
    <w:rsid w:val="00885126"/>
    <w:rsid w:val="0089698B"/>
    <w:rsid w:val="008A1C15"/>
    <w:rsid w:val="008B33F6"/>
    <w:rsid w:val="008D48A9"/>
    <w:rsid w:val="00941A30"/>
    <w:rsid w:val="00944792"/>
    <w:rsid w:val="00963428"/>
    <w:rsid w:val="00977DCC"/>
    <w:rsid w:val="009820CF"/>
    <w:rsid w:val="00982A8B"/>
    <w:rsid w:val="009A7ED3"/>
    <w:rsid w:val="009D74D7"/>
    <w:rsid w:val="00A04E44"/>
    <w:rsid w:val="00A57AE7"/>
    <w:rsid w:val="00AC3AA8"/>
    <w:rsid w:val="00AF71AE"/>
    <w:rsid w:val="00B32CB7"/>
    <w:rsid w:val="00B33C70"/>
    <w:rsid w:val="00B75228"/>
    <w:rsid w:val="00B811F1"/>
    <w:rsid w:val="00B81B9F"/>
    <w:rsid w:val="00BC763A"/>
    <w:rsid w:val="00BC7D6F"/>
    <w:rsid w:val="00BD3CAC"/>
    <w:rsid w:val="00BF697A"/>
    <w:rsid w:val="00C52E77"/>
    <w:rsid w:val="00C6196F"/>
    <w:rsid w:val="00C65A44"/>
    <w:rsid w:val="00C76AC3"/>
    <w:rsid w:val="00C83EB4"/>
    <w:rsid w:val="00CC6E4C"/>
    <w:rsid w:val="00CF438C"/>
    <w:rsid w:val="00D323E9"/>
    <w:rsid w:val="00D4505A"/>
    <w:rsid w:val="00D56EED"/>
    <w:rsid w:val="00D64A7B"/>
    <w:rsid w:val="00D65B41"/>
    <w:rsid w:val="00DA5D7D"/>
    <w:rsid w:val="00DC3234"/>
    <w:rsid w:val="00DC3985"/>
    <w:rsid w:val="00DC3CD0"/>
    <w:rsid w:val="00DD60B5"/>
    <w:rsid w:val="00E2066A"/>
    <w:rsid w:val="00E7602B"/>
    <w:rsid w:val="00E964B2"/>
    <w:rsid w:val="00EA4A61"/>
    <w:rsid w:val="00EA6549"/>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4555"/>
  <w15:docId w15:val="{AD0EE93B-92A5-479D-BFA6-AB3FD73A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816</Words>
  <Characters>4654</Characters>
  <Application>Microsoft Office Word</Application>
  <DocSecurity>0</DocSecurity>
  <Lines>38</Lines>
  <Paragraphs>10</Paragraphs>
  <ScaleCrop>false</ScaleCrop>
  <Company>Microsoft</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4</cp:revision>
  <dcterms:created xsi:type="dcterms:W3CDTF">2024-09-11T02:18:00Z</dcterms:created>
  <dcterms:modified xsi:type="dcterms:W3CDTF">2024-09-11T08:29:00Z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