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color w:val="000000"/>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13</w:t>
      </w:r>
      <w:r>
        <w:rPr>
          <w:rFonts w:hint="eastAsia" w:ascii="黑体" w:hAnsi="黑体" w:eastAsia="黑体" w:cs="黑体"/>
          <w:sz w:val="32"/>
          <w:szCs w:val="32"/>
        </w:rPr>
        <w:t xml:space="preserve"> </w:t>
      </w:r>
    </w:p>
    <w:p>
      <w:pPr>
        <w:jc w:val="center"/>
        <w:rPr>
          <w:rFonts w:hint="eastAsia"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hint="eastAsia"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eastAsia="方正小标宋简体"/>
          <w:sz w:val="22"/>
          <w:szCs w:val="22"/>
        </w:rPr>
      </w:pPr>
      <w:r>
        <w:rPr>
          <w:rFonts w:eastAsia="方正小标宋简体"/>
          <w:color w:val="000000"/>
          <w:sz w:val="56"/>
          <w:szCs w:val="22"/>
          <w:lang w:eastAsia="zh-CN"/>
        </w:rPr>
        <w:t>项目支出绩效目标表</w:t>
      </w:r>
    </w:p>
    <w:p>
      <w:pPr>
        <w:jc w:val="center"/>
      </w:pPr>
      <w:r>
        <w:rPr>
          <w:rFonts w:hint="eastAsia" w:ascii="方正小标宋简体" w:hAnsi="方正小标宋_GBK" w:eastAsia="方正小标宋简体" w:cs="方正小标宋_GBK"/>
          <w:color w:val="000000"/>
          <w:sz w:val="48"/>
        </w:rPr>
        <w:t>（</w:t>
      </w:r>
      <w:r>
        <w:rPr>
          <w:rFonts w:hint="eastAsia" w:ascii="方正小标宋简体" w:hAnsi="方正小标宋_GBK" w:eastAsia="方正小标宋简体" w:cs="方正小标宋_GBK"/>
          <w:color w:val="000000"/>
          <w:sz w:val="48"/>
          <w:lang w:eastAsia="zh-CN"/>
        </w:rPr>
        <w:t>202</w:t>
      </w:r>
      <w:r>
        <w:rPr>
          <w:rFonts w:ascii="方正小标宋简体" w:hAnsi="方正小标宋_GBK" w:eastAsia="方正小标宋简体" w:cs="方正小标宋_GBK"/>
          <w:color w:val="000000"/>
          <w:sz w:val="48"/>
          <w:lang w:eastAsia="zh-CN"/>
        </w:rPr>
        <w:t>4</w:t>
      </w:r>
      <w:r>
        <w:rPr>
          <w:rFonts w:hint="eastAsia" w:ascii="方正小标宋简体" w:hAnsi="方正小标宋_GBK" w:eastAsia="方正小标宋简体" w:cs="方正小标宋_GBK"/>
          <w:color w:val="000000"/>
          <w:sz w:val="48"/>
          <w:lang w:eastAsia="zh-CN"/>
        </w:rPr>
        <w:t>年</w:t>
      </w:r>
      <w:r>
        <w:rPr>
          <w:rFonts w:hint="eastAsia" w:ascii="方正小标宋简体" w:hAnsi="方正小标宋_GBK" w:eastAsia="方正小标宋简体" w:cs="方正小标宋_GBK"/>
          <w:color w:val="000000"/>
          <w:sz w:val="48"/>
        </w:rPr>
        <w:t>）</w:t>
      </w: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sectPr>
          <w:pgSz w:w="11900" w:h="16840"/>
          <w:pgMar w:top="1984" w:right="1304" w:bottom="1134" w:left="1304" w:header="720" w:footer="720" w:gutter="0"/>
          <w:cols w:space="720" w:num="1"/>
          <w:titlePg/>
        </w:sectPr>
      </w:pPr>
    </w:p>
    <w:p>
      <w:pPr>
        <w:jc w:val="center"/>
      </w:pPr>
      <w:r>
        <w:rPr>
          <w:rFonts w:ascii="方正小标宋_GBK" w:hAnsi="方正小标宋_GBK" w:eastAsia="方正小标宋_GBK" w:cs="方正小标宋_GBK"/>
          <w:sz w:val="36"/>
        </w:rPr>
        <w:t xml:space="preserve"> </w:t>
      </w:r>
    </w:p>
    <w:p>
      <w:pPr>
        <w:jc w:val="center"/>
        <w:outlineLvl w:val="0"/>
      </w:pPr>
      <w:r>
        <w:rPr>
          <w:rFonts w:ascii="方正小标宋_GBK" w:hAnsi="方正小标宋_GBK" w:eastAsia="方正小标宋_GBK" w:cs="方正小标宋_GBK"/>
          <w:sz w:val="36"/>
        </w:rPr>
        <w:t>目    录</w:t>
      </w:r>
    </w:p>
    <w:p>
      <w:pPr>
        <w:ind w:left="960" w:leftChars="300" w:hanging="240" w:hangingChars="100"/>
        <w:jc w:val="both"/>
        <w:rPr>
          <w:sz w:val="24"/>
          <w:szCs w:val="24"/>
        </w:rPr>
      </w:pPr>
      <w:r>
        <w:rPr>
          <w:rFonts w:hint="eastAsia" w:ascii="方正仿宋_GBK" w:hAnsi="方正仿宋_GBK" w:eastAsia="方正仿宋_GBK" w:cs="方正仿宋_GBK"/>
          <w:b w:val="0"/>
          <w:bCs w:val="0"/>
          <w:sz w:val="24"/>
          <w:szCs w:val="24"/>
          <w:lang w:val="en-US" w:eastAsia="zh-CN"/>
        </w:rPr>
        <w:t>1.</w:t>
      </w:r>
      <w:r>
        <w:rPr>
          <w:rFonts w:ascii="方正小标宋_GBK" w:hAnsi="方正小标宋_GBK" w:eastAsia="方正小标宋_GBK" w:cs="方正小标宋_GBK"/>
          <w:sz w:val="24"/>
          <w:szCs w:val="24"/>
        </w:rPr>
        <w:t xml:space="preserve"> </w:t>
      </w:r>
      <w:r>
        <w:rPr>
          <w:rFonts w:ascii="方正仿宋_GBK" w:hAnsi="方正仿宋_GBK" w:eastAsia="方正仿宋_GBK" w:cs="方正仿宋_GBK"/>
          <w:sz w:val="24"/>
          <w:szCs w:val="24"/>
        </w:rPr>
        <w:t>2020年天津市中央引导地方科技发展资金项目-2020年中央非直达绩效目标表</w:t>
      </w:r>
    </w:p>
    <w:p>
      <w:pPr>
        <w:pStyle w:val="5"/>
        <w:tabs>
          <w:tab w:val="right" w:leader="dot" w:pos="9292"/>
        </w:tabs>
      </w:pPr>
      <w:r>
        <w:rPr>
          <w:rFonts w:eastAsia="方正仿宋_GBK"/>
          <w:color w:val="000000"/>
          <w:sz w:val="28"/>
        </w:rPr>
        <w:fldChar w:fldCharType="begin"/>
      </w:r>
      <w:r>
        <w:rPr>
          <w:rFonts w:eastAsia="方正仿宋_GBK"/>
          <w:color w:val="000000"/>
          <w:sz w:val="28"/>
        </w:rPr>
        <w:instrText xml:space="preserve"> TOC \o "4-4" \n \h \z \u </w:instrText>
      </w:r>
      <w:r>
        <w:rPr>
          <w:rFonts w:eastAsia="方正仿宋_GBK"/>
          <w:color w:val="000000"/>
          <w:sz w:val="28"/>
        </w:rPr>
        <w:fldChar w:fldCharType="separate"/>
      </w:r>
      <w:r>
        <w:rPr>
          <w:rFonts w:eastAsia="方正仿宋_GBK"/>
          <w:color w:val="000000"/>
        </w:rPr>
        <w:fldChar w:fldCharType="begin"/>
      </w:r>
      <w:r>
        <w:rPr>
          <w:rFonts w:eastAsia="方正仿宋_GBK"/>
        </w:rPr>
        <w:instrText xml:space="preserve"> HYPERLINK \l _Toc28271 </w:instrText>
      </w:r>
      <w:r>
        <w:rPr>
          <w:rFonts w:eastAsia="方正仿宋_GBK"/>
        </w:rPr>
        <w:fldChar w:fldCharType="separate"/>
      </w:r>
      <w:r>
        <w:rPr>
          <w:rFonts w:hint="eastAsia" w:ascii="方正仿宋_GBK" w:hAnsi="方正仿宋_GBK" w:eastAsia="方正仿宋_GBK" w:cs="方正仿宋_GBK"/>
          <w:lang w:val="en-US" w:eastAsia="zh-CN"/>
        </w:rPr>
        <w:t>2</w:t>
      </w:r>
      <w:r>
        <w:rPr>
          <w:rFonts w:ascii="方正仿宋_GBK" w:hAnsi="方正仿宋_GBK" w:eastAsia="方正仿宋_GBK" w:cs="方正仿宋_GBK"/>
        </w:rPr>
        <w:t>.2021年度天津市科技计划项目结转资金绩效目标表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_Toc22909 </w:instrText>
      </w:r>
      <w:r>
        <w:rPr>
          <w:rFonts w:eastAsia="方正仿宋_GBK"/>
        </w:rPr>
        <w:fldChar w:fldCharType="separate"/>
      </w:r>
      <w:r>
        <w:rPr>
          <w:rFonts w:hint="eastAsia" w:ascii="方正仿宋_GBK" w:hAnsi="方正仿宋_GBK" w:eastAsia="方正仿宋_GBK" w:cs="方正仿宋_GBK"/>
          <w:lang w:val="en-US" w:eastAsia="zh-CN"/>
        </w:rPr>
        <w:t>3</w:t>
      </w:r>
      <w:r>
        <w:rPr>
          <w:rFonts w:ascii="方正仿宋_GBK" w:hAnsi="方正仿宋_GBK" w:eastAsia="方正仿宋_GBK" w:cs="方正仿宋_GBK"/>
        </w:rPr>
        <w:t>.2021年度天津市科技型企业发展专项资金项目结转资金绩效目标表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_Toc8021 </w:instrText>
      </w:r>
      <w:r>
        <w:rPr>
          <w:rFonts w:eastAsia="方正仿宋_GBK"/>
        </w:rPr>
        <w:fldChar w:fldCharType="separate"/>
      </w:r>
      <w:r>
        <w:rPr>
          <w:rFonts w:hint="eastAsia" w:ascii="方正仿宋_GBK" w:hAnsi="方正仿宋_GBK" w:eastAsia="方正仿宋_GBK" w:cs="方正仿宋_GBK"/>
          <w:lang w:val="en-US" w:eastAsia="zh-CN"/>
        </w:rPr>
        <w:t>4</w:t>
      </w:r>
      <w:r>
        <w:rPr>
          <w:rFonts w:ascii="方正仿宋_GBK" w:hAnsi="方正仿宋_GBK" w:eastAsia="方正仿宋_GBK" w:cs="方正仿宋_GBK"/>
        </w:rPr>
        <w:t>.2021年中央引导地方科技发展项目绩效目标表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_Toc13939 </w:instrText>
      </w:r>
      <w:r>
        <w:rPr>
          <w:rFonts w:eastAsia="方正仿宋_GBK"/>
        </w:rPr>
        <w:fldChar w:fldCharType="separate"/>
      </w:r>
      <w:r>
        <w:rPr>
          <w:rFonts w:hint="eastAsia" w:ascii="方正仿宋_GBK" w:hAnsi="方正仿宋_GBK" w:eastAsia="方正仿宋_GBK" w:cs="方正仿宋_GBK"/>
          <w:lang w:val="en-US" w:eastAsia="zh-CN"/>
        </w:rPr>
        <w:t>5</w:t>
      </w:r>
      <w:r>
        <w:rPr>
          <w:rFonts w:ascii="方正仿宋_GBK" w:hAnsi="方正仿宋_GBK" w:eastAsia="方正仿宋_GBK" w:cs="方正仿宋_GBK"/>
        </w:rPr>
        <w:t>.2022年第二批中央引导地方科技发展项目绩效目标表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_Toc32281 </w:instrText>
      </w:r>
      <w:r>
        <w:rPr>
          <w:rFonts w:eastAsia="方正仿宋_GBK"/>
        </w:rPr>
        <w:fldChar w:fldCharType="separate"/>
      </w:r>
      <w:r>
        <w:rPr>
          <w:rFonts w:hint="eastAsia" w:ascii="方正仿宋_GBK" w:hAnsi="方正仿宋_GBK" w:eastAsia="方正仿宋_GBK" w:cs="方正仿宋_GBK"/>
          <w:lang w:val="en-US" w:eastAsia="zh-CN"/>
        </w:rPr>
        <w:t>6</w:t>
      </w:r>
      <w:r>
        <w:rPr>
          <w:rFonts w:ascii="方正仿宋_GBK" w:hAnsi="方正仿宋_GBK" w:eastAsia="方正仿宋_GBK" w:cs="方正仿宋_GBK"/>
        </w:rPr>
        <w:t>.2022年度天津市科技计划项目结转资金项目绩效目标表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_Toc27476 </w:instrText>
      </w:r>
      <w:r>
        <w:rPr>
          <w:rFonts w:eastAsia="方正仿宋_GBK"/>
        </w:rPr>
        <w:fldChar w:fldCharType="separate"/>
      </w:r>
      <w:r>
        <w:rPr>
          <w:rFonts w:hint="eastAsia" w:ascii="方正仿宋_GBK" w:hAnsi="方正仿宋_GBK" w:eastAsia="方正仿宋_GBK" w:cs="方正仿宋_GBK"/>
          <w:lang w:val="en-US" w:eastAsia="zh-CN"/>
        </w:rPr>
        <w:t>7</w:t>
      </w:r>
      <w:r>
        <w:rPr>
          <w:rFonts w:ascii="方正仿宋_GBK" w:hAnsi="方正仿宋_GBK" w:eastAsia="方正仿宋_GBK" w:cs="方正仿宋_GBK"/>
        </w:rPr>
        <w:t>.2024年成品油价格调整对渔业补助（财农【2021】43号）（农科院）绩效目标表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_Toc21901 </w:instrText>
      </w:r>
      <w:r>
        <w:rPr>
          <w:rFonts w:eastAsia="方正仿宋_GBK"/>
        </w:rPr>
        <w:fldChar w:fldCharType="separate"/>
      </w:r>
      <w:r>
        <w:rPr>
          <w:rFonts w:hint="eastAsia" w:ascii="方正仿宋_GBK" w:hAnsi="方正仿宋_GBK" w:eastAsia="方正仿宋_GBK" w:cs="方正仿宋_GBK"/>
          <w:lang w:val="en-US" w:eastAsia="zh-CN"/>
        </w:rPr>
        <w:t>8</w:t>
      </w:r>
      <w:r>
        <w:rPr>
          <w:rFonts w:ascii="方正仿宋_GBK" w:hAnsi="方正仿宋_GBK" w:eastAsia="方正仿宋_GBK" w:cs="方正仿宋_GBK"/>
        </w:rPr>
        <w:t>.2024年林果所资源圃运行维护（林果所）绩效目标表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_Toc17877 </w:instrText>
      </w:r>
      <w:r>
        <w:rPr>
          <w:rFonts w:eastAsia="方正仿宋_GBK"/>
        </w:rPr>
        <w:fldChar w:fldCharType="separate"/>
      </w:r>
      <w:r>
        <w:rPr>
          <w:rFonts w:hint="eastAsia" w:ascii="方正仿宋_GBK" w:hAnsi="方正仿宋_GBK" w:eastAsia="方正仿宋_GBK" w:cs="方正仿宋_GBK"/>
          <w:lang w:val="en-US" w:eastAsia="zh-CN"/>
        </w:rPr>
        <w:t>9</w:t>
      </w:r>
      <w:r>
        <w:rPr>
          <w:rFonts w:ascii="方正仿宋_GBK" w:hAnsi="方正仿宋_GBK" w:eastAsia="方正仿宋_GBK" w:cs="方正仿宋_GBK"/>
        </w:rPr>
        <w:t>.2024年农产品定量检测项目（营养所）绩效目标表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_Toc23058 </w:instrText>
      </w:r>
      <w:r>
        <w:rPr>
          <w:rFonts w:eastAsia="方正仿宋_GBK"/>
        </w:rPr>
        <w:fldChar w:fldCharType="separate"/>
      </w:r>
      <w:r>
        <w:rPr>
          <w:rFonts w:hint="eastAsia" w:ascii="方正仿宋_GBK" w:hAnsi="方正仿宋_GBK" w:eastAsia="方正仿宋_GBK" w:cs="方正仿宋_GBK"/>
          <w:lang w:val="en-US" w:eastAsia="zh-CN"/>
        </w:rPr>
        <w:t>10</w:t>
      </w:r>
      <w:r>
        <w:rPr>
          <w:rFonts w:ascii="方正仿宋_GBK" w:hAnsi="方正仿宋_GBK" w:eastAsia="方正仿宋_GBK" w:cs="方正仿宋_GBK"/>
        </w:rPr>
        <w:t>.2024年农科院种业创新创制绩效目标表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_Toc22604 </w:instrText>
      </w:r>
      <w:r>
        <w:rPr>
          <w:rFonts w:eastAsia="方正仿宋_GBK"/>
        </w:rPr>
        <w:fldChar w:fldCharType="separate"/>
      </w:r>
      <w:r>
        <w:rPr>
          <w:rFonts w:hint="eastAsia" w:ascii="方正仿宋_GBK" w:hAnsi="方正仿宋_GBK" w:eastAsia="方正仿宋_GBK" w:cs="方正仿宋_GBK"/>
          <w:lang w:val="en-US" w:eastAsia="zh-CN"/>
        </w:rPr>
        <w:t>11</w:t>
      </w:r>
      <w:r>
        <w:rPr>
          <w:rFonts w:ascii="方正仿宋_GBK" w:hAnsi="方正仿宋_GBK" w:eastAsia="方正仿宋_GBK" w:cs="方正仿宋_GBK"/>
        </w:rPr>
        <w:t>.2024年食用菌种质资源收集及研发（加工所）绩效目标表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_Toc11835 </w:instrText>
      </w:r>
      <w:r>
        <w:rPr>
          <w:rFonts w:eastAsia="方正仿宋_GBK"/>
        </w:rPr>
        <w:fldChar w:fldCharType="separate"/>
      </w:r>
      <w:r>
        <w:rPr>
          <w:rFonts w:hint="eastAsia" w:ascii="方正仿宋_GBK" w:hAnsi="方正仿宋_GBK" w:eastAsia="方正仿宋_GBK" w:cs="方正仿宋_GBK"/>
          <w:lang w:val="en-US" w:eastAsia="zh-CN"/>
        </w:rPr>
        <w:t>12</w:t>
      </w:r>
      <w:r>
        <w:rPr>
          <w:rFonts w:ascii="方正仿宋_GBK" w:hAnsi="方正仿宋_GBK" w:eastAsia="方正仿宋_GBK" w:cs="方正仿宋_GBK"/>
        </w:rPr>
        <w:t>.2024年天津市农作物种质资源库服务支撑（生物所）绩效目标表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_Toc30283 </w:instrText>
      </w:r>
      <w:r>
        <w:rPr>
          <w:rFonts w:eastAsia="方正仿宋_GBK"/>
        </w:rPr>
        <w:fldChar w:fldCharType="separate"/>
      </w:r>
      <w:r>
        <w:rPr>
          <w:rFonts w:ascii="方正仿宋_GBK" w:hAnsi="方正仿宋_GBK" w:eastAsia="方正仿宋_GBK" w:cs="方正仿宋_GBK"/>
        </w:rPr>
        <w:t>1</w:t>
      </w:r>
      <w:r>
        <w:rPr>
          <w:rFonts w:hint="eastAsia" w:ascii="方正仿宋_GBK" w:hAnsi="方正仿宋_GBK" w:eastAsia="方正仿宋_GBK" w:cs="方正仿宋_GBK"/>
          <w:lang w:val="en-US" w:eastAsia="zh-CN"/>
        </w:rPr>
        <w:t>3</w:t>
      </w:r>
      <w:r>
        <w:rPr>
          <w:rFonts w:ascii="方正仿宋_GBK" w:hAnsi="方正仿宋_GBK" w:eastAsia="方正仿宋_GBK" w:cs="方正仿宋_GBK"/>
        </w:rPr>
        <w:t>.2024年现代农业科技服务支撑与安全保障项目绩效目标表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_Toc19824 </w:instrText>
      </w:r>
      <w:r>
        <w:rPr>
          <w:rFonts w:eastAsia="方正仿宋_GBK"/>
        </w:rPr>
        <w:fldChar w:fldCharType="separate"/>
      </w:r>
      <w:r>
        <w:rPr>
          <w:rFonts w:ascii="方正仿宋_GBK" w:hAnsi="方正仿宋_GBK" w:eastAsia="方正仿宋_GBK" w:cs="方正仿宋_GBK"/>
        </w:rPr>
        <w:t>1</w:t>
      </w:r>
      <w:r>
        <w:rPr>
          <w:rFonts w:hint="eastAsia" w:ascii="方正仿宋_GBK" w:hAnsi="方正仿宋_GBK" w:eastAsia="方正仿宋_GBK" w:cs="方正仿宋_GBK"/>
          <w:lang w:val="en-US" w:eastAsia="zh-CN"/>
        </w:rPr>
        <w:t>4</w:t>
      </w:r>
      <w:r>
        <w:rPr>
          <w:rFonts w:ascii="方正仿宋_GBK" w:hAnsi="方正仿宋_GBK" w:eastAsia="方正仿宋_GBK" w:cs="方正仿宋_GBK"/>
        </w:rPr>
        <w:t>.2024年现代种业创新基地设施能力保障（保障处）绩效目标表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_Toc21299 </w:instrText>
      </w:r>
      <w:r>
        <w:rPr>
          <w:rFonts w:eastAsia="方正仿宋_GBK"/>
        </w:rPr>
        <w:fldChar w:fldCharType="separate"/>
      </w:r>
      <w:r>
        <w:rPr>
          <w:rFonts w:ascii="方正仿宋_GBK" w:hAnsi="方正仿宋_GBK" w:eastAsia="方正仿宋_GBK" w:cs="方正仿宋_GBK"/>
        </w:rPr>
        <w:t>1</w:t>
      </w:r>
      <w:r>
        <w:rPr>
          <w:rFonts w:hint="eastAsia" w:ascii="方正仿宋_GBK" w:hAnsi="方正仿宋_GBK" w:eastAsia="方正仿宋_GBK" w:cs="方正仿宋_GBK"/>
          <w:lang w:val="en-US" w:eastAsia="zh-CN"/>
        </w:rPr>
        <w:t>5</w:t>
      </w:r>
      <w:r>
        <w:rPr>
          <w:rFonts w:ascii="方正仿宋_GBK" w:hAnsi="方正仿宋_GBK" w:eastAsia="方正仿宋_GBK" w:cs="方正仿宋_GBK"/>
        </w:rPr>
        <w:t>.非财政拨款单位资金当年收入项目（2024年）绩效目标表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_Toc5315 </w:instrText>
      </w:r>
      <w:r>
        <w:rPr>
          <w:rFonts w:eastAsia="方正仿宋_GBK"/>
        </w:rPr>
        <w:fldChar w:fldCharType="separate"/>
      </w:r>
      <w:r>
        <w:rPr>
          <w:rFonts w:hint="eastAsia" w:ascii="方正仿宋_GBK" w:hAnsi="方正仿宋_GBK" w:eastAsia="方正仿宋_GBK" w:cs="方正仿宋_GBK"/>
          <w:lang w:val="en-US" w:eastAsia="zh-CN"/>
        </w:rPr>
        <w:t>16</w:t>
      </w:r>
      <w:r>
        <w:rPr>
          <w:rFonts w:ascii="方正仿宋_GBK" w:hAnsi="方正仿宋_GBK" w:eastAsia="方正仿宋_GBK" w:cs="方正仿宋_GBK"/>
        </w:rPr>
        <w:t>.非财政拨款单位资金支出项目（2024年）-农科院农业科研项目及条件提升绩效目标表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_Toc14906 </w:instrText>
      </w:r>
      <w:r>
        <w:rPr>
          <w:rFonts w:eastAsia="方正仿宋_GBK"/>
        </w:rPr>
        <w:fldChar w:fldCharType="separate"/>
      </w:r>
      <w:r>
        <w:rPr>
          <w:rFonts w:ascii="方正仿宋_GBK" w:hAnsi="方正仿宋_GBK" w:eastAsia="方正仿宋_GBK" w:cs="方正仿宋_GBK"/>
        </w:rPr>
        <w:t>1</w:t>
      </w:r>
      <w:r>
        <w:rPr>
          <w:rFonts w:hint="eastAsia" w:ascii="方正仿宋_GBK" w:hAnsi="方正仿宋_GBK" w:eastAsia="方正仿宋_GBK" w:cs="方正仿宋_GBK"/>
          <w:lang w:val="en-US" w:eastAsia="zh-CN"/>
        </w:rPr>
        <w:t>7</w:t>
      </w:r>
      <w:r>
        <w:rPr>
          <w:rFonts w:ascii="方正仿宋_GBK" w:hAnsi="方正仿宋_GBK" w:eastAsia="方正仿宋_GBK" w:cs="方正仿宋_GBK"/>
        </w:rPr>
        <w:t>.国家农产品保鲜工程技术研究中心科技创新能力提升项目绩效目标表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_Toc9045 </w:instrText>
      </w:r>
      <w:r>
        <w:rPr>
          <w:rFonts w:eastAsia="方正仿宋_GBK"/>
        </w:rPr>
        <w:fldChar w:fldCharType="separate"/>
      </w:r>
      <w:r>
        <w:rPr>
          <w:rFonts w:ascii="方正仿宋_GBK" w:hAnsi="方正仿宋_GBK" w:eastAsia="方正仿宋_GBK" w:cs="方正仿宋_GBK"/>
        </w:rPr>
        <w:t>1</w:t>
      </w:r>
      <w:r>
        <w:rPr>
          <w:rFonts w:hint="eastAsia" w:ascii="方正仿宋_GBK" w:hAnsi="方正仿宋_GBK" w:eastAsia="方正仿宋_GBK" w:cs="方正仿宋_GBK"/>
          <w:lang w:val="en-US" w:eastAsia="zh-CN"/>
        </w:rPr>
        <w:t>8</w:t>
      </w:r>
      <w:r>
        <w:rPr>
          <w:rFonts w:ascii="方正仿宋_GBK" w:hAnsi="方正仿宋_GBK" w:eastAsia="方正仿宋_GBK" w:cs="方正仿宋_GBK"/>
        </w:rPr>
        <w:t>.黄瓜育种联合攻关（黄瓜所）绩效目标表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_Toc21426 </w:instrText>
      </w:r>
      <w:r>
        <w:rPr>
          <w:rFonts w:eastAsia="方正仿宋_GBK"/>
        </w:rPr>
        <w:fldChar w:fldCharType="separate"/>
      </w:r>
      <w:r>
        <w:rPr>
          <w:rFonts w:ascii="方正仿宋_GBK" w:hAnsi="方正仿宋_GBK" w:eastAsia="方正仿宋_GBK" w:cs="方正仿宋_GBK"/>
        </w:rPr>
        <w:t>1</w:t>
      </w:r>
      <w:r>
        <w:rPr>
          <w:rFonts w:hint="eastAsia" w:ascii="方正仿宋_GBK" w:hAnsi="方正仿宋_GBK" w:eastAsia="方正仿宋_GBK" w:cs="方正仿宋_GBK"/>
          <w:lang w:val="en-US" w:eastAsia="zh-CN"/>
        </w:rPr>
        <w:t>9.</w:t>
      </w:r>
      <w:r>
        <w:rPr>
          <w:rFonts w:ascii="方正仿宋_GBK" w:hAnsi="方正仿宋_GBK" w:eastAsia="方正仿宋_GBK" w:cs="方正仿宋_GBK"/>
        </w:rPr>
        <w:t>基层农技推广体系改革与建设支出（财农〔2023〕87号）绩效目标表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_Toc22271 </w:instrText>
      </w:r>
      <w:r>
        <w:rPr>
          <w:rFonts w:eastAsia="方正仿宋_GBK"/>
        </w:rPr>
        <w:fldChar w:fldCharType="separate"/>
      </w:r>
      <w:r>
        <w:rPr>
          <w:rFonts w:hint="eastAsia" w:ascii="方正仿宋_GBK" w:hAnsi="方正仿宋_GBK" w:eastAsia="方正仿宋_GBK" w:cs="方正仿宋_GBK"/>
          <w:lang w:val="en-US" w:eastAsia="zh-CN"/>
        </w:rPr>
        <w:t>20</w:t>
      </w:r>
      <w:r>
        <w:rPr>
          <w:rFonts w:ascii="方正仿宋_GBK" w:hAnsi="方正仿宋_GBK" w:eastAsia="方正仿宋_GBK" w:cs="方正仿宋_GBK"/>
        </w:rPr>
        <w:t>.农田碳循环与土壤固碳减排效应长期监测（资环所）绩效目标表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_Toc18847 </w:instrText>
      </w:r>
      <w:r>
        <w:rPr>
          <w:rFonts w:eastAsia="方正仿宋_GBK"/>
        </w:rPr>
        <w:fldChar w:fldCharType="separate"/>
      </w:r>
      <w:r>
        <w:rPr>
          <w:rFonts w:hint="eastAsia" w:ascii="方正仿宋_GBK" w:hAnsi="方正仿宋_GBK" w:eastAsia="方正仿宋_GBK" w:cs="方正仿宋_GBK"/>
          <w:lang w:val="en-US" w:eastAsia="zh-CN"/>
        </w:rPr>
        <w:t>21</w:t>
      </w:r>
      <w:r>
        <w:rPr>
          <w:rFonts w:ascii="方正仿宋_GBK" w:hAnsi="方正仿宋_GBK" w:eastAsia="方正仿宋_GBK" w:cs="方正仿宋_GBK"/>
        </w:rPr>
        <w:t>.农业绿色发展与技术服务-2024年现代农业产业技术体系建设（农科院）绩效目标表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_Toc3862 </w:instrText>
      </w:r>
      <w:r>
        <w:rPr>
          <w:rFonts w:eastAsia="方正仿宋_GBK"/>
        </w:rPr>
        <w:fldChar w:fldCharType="separate"/>
      </w:r>
      <w:r>
        <w:rPr>
          <w:rFonts w:hint="eastAsia" w:ascii="方正仿宋_GBK" w:hAnsi="方正仿宋_GBK" w:eastAsia="方正仿宋_GBK" w:cs="方正仿宋_GBK"/>
          <w:lang w:val="en-US" w:eastAsia="zh-CN"/>
        </w:rPr>
        <w:t>22</w:t>
      </w:r>
      <w:r>
        <w:rPr>
          <w:rFonts w:ascii="方正仿宋_GBK" w:hAnsi="方正仿宋_GBK" w:eastAsia="方正仿宋_GBK" w:cs="方正仿宋_GBK"/>
        </w:rPr>
        <w:t>.农业绿色发展与技术服务-农业科技（集约化猪舍粪污智能收运关键技术集成与示范）（畜牧所）绩效目标表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_Toc28122 </w:instrText>
      </w:r>
      <w:r>
        <w:rPr>
          <w:rFonts w:eastAsia="方正仿宋_GBK"/>
        </w:rPr>
        <w:fldChar w:fldCharType="separate"/>
      </w:r>
      <w:r>
        <w:rPr>
          <w:rFonts w:hint="eastAsia" w:ascii="方正仿宋_GBK" w:hAnsi="方正仿宋_GBK" w:eastAsia="方正仿宋_GBK" w:cs="方正仿宋_GBK"/>
          <w:lang w:val="en-US" w:eastAsia="zh-CN"/>
        </w:rPr>
        <w:t>23</w:t>
      </w:r>
      <w:r>
        <w:rPr>
          <w:rFonts w:ascii="方正仿宋_GBK" w:hAnsi="方正仿宋_GBK" w:eastAsia="方正仿宋_GBK" w:cs="方正仿宋_GBK"/>
        </w:rPr>
        <w:t>.农业绿色发展与技术服务-农业科技（小站稻品种优质绿色丰产增效技术集成示范）（作物所）绩效目标表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_Toc28294 </w:instrText>
      </w:r>
      <w:r>
        <w:rPr>
          <w:rFonts w:eastAsia="方正仿宋_GBK"/>
        </w:rPr>
        <w:fldChar w:fldCharType="separate"/>
      </w:r>
      <w:r>
        <w:rPr>
          <w:rFonts w:hint="eastAsia" w:ascii="方正仿宋_GBK" w:hAnsi="方正仿宋_GBK" w:eastAsia="方正仿宋_GBK" w:cs="方正仿宋_GBK"/>
          <w:lang w:val="en-US" w:eastAsia="zh-CN"/>
        </w:rPr>
        <w:t>24</w:t>
      </w:r>
      <w:r>
        <w:rPr>
          <w:rFonts w:ascii="方正仿宋_GBK" w:hAnsi="方正仿宋_GBK" w:eastAsia="方正仿宋_GBK" w:cs="方正仿宋_GBK"/>
        </w:rPr>
        <w:t>.农业绿色发展与技术服务-农业科技（优质高效黄瓜新品种科润99及津优409示范推广）（科润黄瓜）绩效目标表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_Toc22089 </w:instrText>
      </w:r>
      <w:r>
        <w:rPr>
          <w:rFonts w:eastAsia="方正仿宋_GBK"/>
        </w:rPr>
        <w:fldChar w:fldCharType="separate"/>
      </w:r>
      <w:r>
        <w:rPr>
          <w:rFonts w:hint="eastAsia" w:ascii="方正仿宋_GBK" w:hAnsi="方正仿宋_GBK" w:eastAsia="方正仿宋_GBK" w:cs="方正仿宋_GBK"/>
          <w:lang w:val="en-US" w:eastAsia="zh-CN"/>
        </w:rPr>
        <w:t>25</w:t>
      </w:r>
      <w:r>
        <w:rPr>
          <w:rFonts w:ascii="方正仿宋_GBK" w:hAnsi="方正仿宋_GBK" w:eastAsia="方正仿宋_GBK" w:cs="方正仿宋_GBK"/>
        </w:rPr>
        <w:t>.农作物南繁育种及种业创新基地支撑（作物所）绩效目标表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_Toc24476 </w:instrText>
      </w:r>
      <w:r>
        <w:rPr>
          <w:rFonts w:eastAsia="方正仿宋_GBK"/>
        </w:rPr>
        <w:fldChar w:fldCharType="separate"/>
      </w:r>
      <w:r>
        <w:rPr>
          <w:rFonts w:hint="eastAsia" w:ascii="方正仿宋_GBK" w:hAnsi="方正仿宋_GBK" w:eastAsia="方正仿宋_GBK" w:cs="方正仿宋_GBK"/>
          <w:lang w:val="en-US" w:eastAsia="zh-CN"/>
        </w:rPr>
        <w:t>26</w:t>
      </w:r>
      <w:r>
        <w:rPr>
          <w:rFonts w:ascii="方正仿宋_GBK" w:hAnsi="方正仿宋_GBK" w:eastAsia="方正仿宋_GBK" w:cs="方正仿宋_GBK"/>
        </w:rPr>
        <w:t>.农作物转基因成分长期监测及转基因科普(生物所）绩效目标表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_Toc18432 </w:instrText>
      </w:r>
      <w:r>
        <w:rPr>
          <w:rFonts w:eastAsia="方正仿宋_GBK"/>
        </w:rPr>
        <w:fldChar w:fldCharType="separate"/>
      </w:r>
      <w:r>
        <w:rPr>
          <w:rFonts w:hint="eastAsia" w:ascii="方正仿宋_GBK" w:hAnsi="方正仿宋_GBK" w:eastAsia="方正仿宋_GBK" w:cs="方正仿宋_GBK"/>
          <w:lang w:val="en-US" w:eastAsia="zh-CN"/>
        </w:rPr>
        <w:t>27</w:t>
      </w:r>
      <w:r>
        <w:rPr>
          <w:rFonts w:ascii="方正仿宋_GBK" w:hAnsi="方正仿宋_GBK" w:eastAsia="方正仿宋_GBK" w:cs="方正仿宋_GBK"/>
        </w:rPr>
        <w:t>.蔬菜生物育种全国重点实验室基础及应用项目绩效目标表</w:t>
      </w:r>
      <w:r>
        <w:rPr>
          <w:rFonts w:eastAsia="方正仿宋_GBK"/>
          <w:color w:val="000000"/>
        </w:rPr>
        <w:fldChar w:fldCharType="end"/>
      </w:r>
    </w:p>
    <w:p>
      <w:pPr>
        <w:pStyle w:val="5"/>
        <w:tabs>
          <w:tab w:val="right" w:leader="dot" w:pos="9292"/>
        </w:tabs>
      </w:pPr>
      <w:r>
        <w:rPr>
          <w:rFonts w:eastAsia="方正仿宋_GBK"/>
          <w:color w:val="000000"/>
        </w:rPr>
        <w:fldChar w:fldCharType="begin"/>
      </w:r>
      <w:r>
        <w:rPr>
          <w:rFonts w:eastAsia="方正仿宋_GBK"/>
        </w:rPr>
        <w:instrText xml:space="preserve"> HYPERLINK \l _Toc28462 </w:instrText>
      </w:r>
      <w:r>
        <w:rPr>
          <w:rFonts w:eastAsia="方正仿宋_GBK"/>
        </w:rPr>
        <w:fldChar w:fldCharType="separate"/>
      </w:r>
      <w:r>
        <w:rPr>
          <w:rFonts w:hint="eastAsia" w:ascii="方正仿宋_GBK" w:hAnsi="方正仿宋_GBK" w:eastAsia="方正仿宋_GBK" w:cs="方正仿宋_GBK"/>
          <w:lang w:val="en-US" w:eastAsia="zh-CN"/>
        </w:rPr>
        <w:t>28</w:t>
      </w:r>
      <w:r>
        <w:rPr>
          <w:rFonts w:ascii="方正仿宋_GBK" w:hAnsi="方正仿宋_GBK" w:eastAsia="方正仿宋_GBK" w:cs="方正仿宋_GBK"/>
        </w:rPr>
        <w:t>.天津市科技计划项目结转资金绩效目标表</w:t>
      </w:r>
      <w:r>
        <w:rPr>
          <w:rFonts w:eastAsia="方正仿宋_GBK"/>
          <w:color w:val="000000"/>
        </w:rPr>
        <w:fldChar w:fldCharType="end"/>
      </w:r>
    </w:p>
    <w:p>
      <w:pPr>
        <w:pStyle w:val="5"/>
        <w:tabs>
          <w:tab w:val="right" w:leader="dot" w:pos="9292"/>
        </w:tabs>
      </w:pPr>
    </w:p>
    <w:p>
      <w:pPr>
        <w:sectPr>
          <w:footerReference r:id="rId3" w:type="default"/>
          <w:footerReference r:id="rId4" w:type="even"/>
          <w:pgSz w:w="11900" w:h="16840"/>
          <w:pgMar w:top="1984" w:right="1304" w:bottom="1134" w:left="1304" w:header="720" w:footer="720" w:gutter="0"/>
          <w:pgNumType w:start="1"/>
          <w:cols w:space="720" w:num="1"/>
        </w:sectPr>
      </w:pPr>
      <w:r>
        <w:rPr>
          <w:rFonts w:eastAsia="方正仿宋_GBK"/>
          <w:color w:val="000000"/>
        </w:rPr>
        <w:fldChar w:fldCharType="end"/>
      </w:r>
    </w:p>
    <w:p>
      <w:pPr>
        <w:jc w:val="both"/>
      </w:pPr>
      <w:r>
        <w:rPr>
          <w:rFonts w:hint="eastAsia" w:ascii="方正仿宋_GBK" w:hAnsi="方正仿宋_GBK" w:eastAsia="方正仿宋_GBK" w:cs="方正仿宋_GBK"/>
          <w:sz w:val="28"/>
          <w:lang w:val="en-US" w:eastAsia="zh-CN"/>
        </w:rPr>
        <w:t xml:space="preserve">    </w:t>
      </w:r>
      <w:r>
        <w:rPr>
          <w:rFonts w:ascii="方正仿宋_GBK" w:hAnsi="方正仿宋_GBK" w:eastAsia="方正仿宋_GBK" w:cs="方正仿宋_GBK"/>
          <w:sz w:val="28"/>
        </w:rPr>
        <w:t>1.2020年天津市中央引导地方科技发展资金项目-2020年中央非直达绩效目标表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2020年天津市中央引导地方科技发展资金项目-2020年中央非直达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0.00</w:t>
            </w:r>
          </w:p>
        </w:tc>
        <w:tc>
          <w:tcPr>
            <w:tcW w:w="1587" w:type="dxa"/>
            <w:vAlign w:val="center"/>
          </w:tcPr>
          <w:p>
            <w:pPr>
              <w:pStyle w:val="17"/>
            </w:pPr>
            <w:r>
              <w:t>其中：财政    资金</w:t>
            </w:r>
          </w:p>
        </w:tc>
        <w:tc>
          <w:tcPr>
            <w:tcW w:w="1843" w:type="dxa"/>
            <w:vAlign w:val="center"/>
          </w:tcPr>
          <w:p>
            <w:pPr>
              <w:pStyle w:val="16"/>
            </w:pPr>
            <w:r>
              <w:t>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1.通过技术帮扶，显著提高奶牛高峰奶的应用技术，带动农民创收增效。</w:t>
            </w:r>
          </w:p>
          <w:p>
            <w:pPr>
              <w:pStyle w:val="16"/>
            </w:pPr>
            <w:r>
              <w:t>2.通过技术帮扶，显著提高猪繁殖与呼吸综合征的诊断与防控技术及平凉红牛的高效选育水平，带动农民创收增效。</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完成帮扶项目</w:t>
            </w:r>
          </w:p>
        </w:tc>
        <w:tc>
          <w:tcPr>
            <w:tcW w:w="3430" w:type="dxa"/>
            <w:vAlign w:val="center"/>
          </w:tcPr>
          <w:p>
            <w:pPr>
              <w:pStyle w:val="16"/>
            </w:pPr>
            <w:r>
              <w:t>完成帮扶项目</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项目完成率</w:t>
            </w:r>
          </w:p>
        </w:tc>
        <w:tc>
          <w:tcPr>
            <w:tcW w:w="3430" w:type="dxa"/>
            <w:vAlign w:val="center"/>
          </w:tcPr>
          <w:p>
            <w:pPr>
              <w:pStyle w:val="16"/>
            </w:pPr>
            <w:r>
              <w:t>项目完成率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w:t>
            </w:r>
          </w:p>
        </w:tc>
        <w:tc>
          <w:tcPr>
            <w:tcW w:w="3430" w:type="dxa"/>
            <w:vAlign w:val="center"/>
          </w:tcPr>
          <w:p>
            <w:pPr>
              <w:pStyle w:val="16"/>
            </w:pPr>
            <w:r>
              <w:t>项目支出</w:t>
            </w:r>
          </w:p>
        </w:tc>
        <w:tc>
          <w:tcPr>
            <w:tcW w:w="2551" w:type="dxa"/>
            <w:vAlign w:val="center"/>
          </w:tcPr>
          <w:p>
            <w:pPr>
              <w:pStyle w:val="16"/>
            </w:pPr>
            <w:r>
              <w:t>≤0.01万元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实施时间</w:t>
            </w:r>
          </w:p>
        </w:tc>
        <w:tc>
          <w:tcPr>
            <w:tcW w:w="3430" w:type="dxa"/>
            <w:vAlign w:val="center"/>
          </w:tcPr>
          <w:p>
            <w:pPr>
              <w:pStyle w:val="16"/>
            </w:pPr>
            <w:r>
              <w:t>实施时间</w:t>
            </w:r>
          </w:p>
        </w:tc>
        <w:tc>
          <w:tcPr>
            <w:tcW w:w="2551" w:type="dxa"/>
            <w:vAlign w:val="center"/>
          </w:tcPr>
          <w:p>
            <w:pPr>
              <w:pStyle w:val="16"/>
            </w:pPr>
            <w:r>
              <w:t>2024年1-12月实施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帮扶地区农民增收</w:t>
            </w:r>
          </w:p>
        </w:tc>
        <w:tc>
          <w:tcPr>
            <w:tcW w:w="3430" w:type="dxa"/>
            <w:vAlign w:val="center"/>
          </w:tcPr>
          <w:p>
            <w:pPr>
              <w:pStyle w:val="16"/>
            </w:pPr>
            <w:r>
              <w:t>帮扶地区农民增收</w:t>
            </w:r>
          </w:p>
        </w:tc>
        <w:tc>
          <w:tcPr>
            <w:tcW w:w="2551" w:type="dxa"/>
            <w:vAlign w:val="center"/>
          </w:tcPr>
          <w:p>
            <w:pPr>
              <w:pStyle w:val="16"/>
            </w:pPr>
            <w:r>
              <w:t>明显提高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农民满意度</w:t>
            </w:r>
          </w:p>
        </w:tc>
        <w:tc>
          <w:tcPr>
            <w:tcW w:w="3430" w:type="dxa"/>
            <w:vAlign w:val="center"/>
          </w:tcPr>
          <w:p>
            <w:pPr>
              <w:pStyle w:val="16"/>
            </w:pPr>
            <w:r>
              <w:t>农民满意度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0" w:name="_Toc28271"/>
      <w:r>
        <w:rPr>
          <w:rFonts w:hint="eastAsia" w:ascii="方正仿宋_GBK" w:hAnsi="方正仿宋_GBK" w:eastAsia="方正仿宋_GBK" w:cs="方正仿宋_GBK"/>
          <w:sz w:val="28"/>
          <w:lang w:val="en-US" w:eastAsia="zh-CN"/>
        </w:rPr>
        <w:t>2</w:t>
      </w:r>
      <w:r>
        <w:rPr>
          <w:rFonts w:ascii="方正仿宋_GBK" w:hAnsi="方正仿宋_GBK" w:eastAsia="方正仿宋_GBK" w:cs="方正仿宋_GBK"/>
          <w:sz w:val="28"/>
        </w:rPr>
        <w:t>.2021年度天津市科技计划项目结转资金绩效目标表</w:t>
      </w:r>
      <w:bookmarkEnd w:id="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2021年度天津市科技计划项目结转资金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4.66</w:t>
            </w:r>
          </w:p>
        </w:tc>
        <w:tc>
          <w:tcPr>
            <w:tcW w:w="1587" w:type="dxa"/>
            <w:vAlign w:val="center"/>
          </w:tcPr>
          <w:p>
            <w:pPr>
              <w:pStyle w:val="17"/>
            </w:pPr>
            <w:r>
              <w:t>其中：财政    资金</w:t>
            </w:r>
          </w:p>
        </w:tc>
        <w:tc>
          <w:tcPr>
            <w:tcW w:w="1843" w:type="dxa"/>
            <w:vAlign w:val="center"/>
          </w:tcPr>
          <w:p>
            <w:pPr>
              <w:pStyle w:val="16"/>
            </w:pPr>
            <w:r>
              <w:t>4.66</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1.完成17个项目，提升天津地区农业科技发展水平。</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质量指标</w:t>
            </w:r>
          </w:p>
        </w:tc>
        <w:tc>
          <w:tcPr>
            <w:tcW w:w="1332" w:type="dxa"/>
            <w:vAlign w:val="center"/>
          </w:tcPr>
          <w:p>
            <w:pPr>
              <w:pStyle w:val="16"/>
            </w:pPr>
            <w:r>
              <w:t>项目完成率</w:t>
            </w:r>
          </w:p>
        </w:tc>
        <w:tc>
          <w:tcPr>
            <w:tcW w:w="3430" w:type="dxa"/>
            <w:vAlign w:val="center"/>
          </w:tcPr>
          <w:p>
            <w:pPr>
              <w:pStyle w:val="16"/>
            </w:pPr>
            <w:r>
              <w:t>项目完成率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完成项目数</w:t>
            </w:r>
          </w:p>
        </w:tc>
        <w:tc>
          <w:tcPr>
            <w:tcW w:w="3430" w:type="dxa"/>
            <w:vAlign w:val="center"/>
          </w:tcPr>
          <w:p>
            <w:pPr>
              <w:pStyle w:val="16"/>
            </w:pPr>
            <w:r>
              <w:t>完成项目数</w:t>
            </w:r>
          </w:p>
        </w:tc>
        <w:tc>
          <w:tcPr>
            <w:tcW w:w="2551" w:type="dxa"/>
            <w:vAlign w:val="center"/>
          </w:tcPr>
          <w:p>
            <w:pPr>
              <w:pStyle w:val="16"/>
            </w:pPr>
            <w:r>
              <w:t>17个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项目总支出</w:t>
            </w:r>
          </w:p>
        </w:tc>
        <w:tc>
          <w:tcPr>
            <w:tcW w:w="3430" w:type="dxa"/>
            <w:vAlign w:val="center"/>
          </w:tcPr>
          <w:p>
            <w:pPr>
              <w:pStyle w:val="16"/>
            </w:pPr>
            <w:r>
              <w:t>项目总支出</w:t>
            </w:r>
          </w:p>
        </w:tc>
        <w:tc>
          <w:tcPr>
            <w:tcW w:w="2551" w:type="dxa"/>
            <w:vAlign w:val="center"/>
          </w:tcPr>
          <w:p>
            <w:pPr>
              <w:pStyle w:val="16"/>
            </w:pPr>
            <w:r>
              <w:t>≤4.67万元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提升地区农业科技水平</w:t>
            </w:r>
          </w:p>
        </w:tc>
        <w:tc>
          <w:tcPr>
            <w:tcW w:w="3430" w:type="dxa"/>
            <w:vAlign w:val="center"/>
          </w:tcPr>
          <w:p>
            <w:pPr>
              <w:pStyle w:val="16"/>
            </w:pPr>
            <w:r>
              <w:t>提升地区农业科技水平</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 w:name="_Toc22909"/>
      <w:r>
        <w:rPr>
          <w:rFonts w:hint="eastAsia" w:ascii="方正仿宋_GBK" w:hAnsi="方正仿宋_GBK" w:eastAsia="方正仿宋_GBK" w:cs="方正仿宋_GBK"/>
          <w:sz w:val="28"/>
          <w:lang w:val="en-US" w:eastAsia="zh-CN"/>
        </w:rPr>
        <w:t>3</w:t>
      </w:r>
      <w:r>
        <w:rPr>
          <w:rFonts w:ascii="方正仿宋_GBK" w:hAnsi="方正仿宋_GBK" w:eastAsia="方正仿宋_GBK" w:cs="方正仿宋_GBK"/>
          <w:sz w:val="28"/>
        </w:rPr>
        <w:t>.2021年度天津市科技型企业发展专项资金项目结转资金绩效目标表</w:t>
      </w:r>
      <w:bookmarkEnd w:id="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2021年度天津市科技型企业发展专项资金项目结转资金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0.72</w:t>
            </w:r>
          </w:p>
        </w:tc>
        <w:tc>
          <w:tcPr>
            <w:tcW w:w="1587" w:type="dxa"/>
            <w:vAlign w:val="center"/>
          </w:tcPr>
          <w:p>
            <w:pPr>
              <w:pStyle w:val="17"/>
            </w:pPr>
            <w:r>
              <w:t>其中：财政    资金</w:t>
            </w:r>
          </w:p>
        </w:tc>
        <w:tc>
          <w:tcPr>
            <w:tcW w:w="1843" w:type="dxa"/>
            <w:vAlign w:val="center"/>
          </w:tcPr>
          <w:p>
            <w:pPr>
              <w:pStyle w:val="16"/>
            </w:pPr>
            <w:r>
              <w:t>0.72</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1.完成6个项目，提升天津地区农业科技发展水平。</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质量指标</w:t>
            </w:r>
          </w:p>
        </w:tc>
        <w:tc>
          <w:tcPr>
            <w:tcW w:w="1332" w:type="dxa"/>
            <w:vAlign w:val="center"/>
          </w:tcPr>
          <w:p>
            <w:pPr>
              <w:pStyle w:val="16"/>
            </w:pPr>
            <w:r>
              <w:t>项目完成率</w:t>
            </w:r>
          </w:p>
        </w:tc>
        <w:tc>
          <w:tcPr>
            <w:tcW w:w="3430" w:type="dxa"/>
            <w:vAlign w:val="center"/>
          </w:tcPr>
          <w:p>
            <w:pPr>
              <w:pStyle w:val="16"/>
            </w:pPr>
            <w:r>
              <w:t>项目完成率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项目总支出</w:t>
            </w:r>
          </w:p>
        </w:tc>
        <w:tc>
          <w:tcPr>
            <w:tcW w:w="3430" w:type="dxa"/>
            <w:vAlign w:val="center"/>
          </w:tcPr>
          <w:p>
            <w:pPr>
              <w:pStyle w:val="16"/>
            </w:pPr>
            <w:r>
              <w:t>项目总支出</w:t>
            </w:r>
          </w:p>
        </w:tc>
        <w:tc>
          <w:tcPr>
            <w:tcW w:w="2551" w:type="dxa"/>
            <w:vAlign w:val="center"/>
          </w:tcPr>
          <w:p>
            <w:pPr>
              <w:pStyle w:val="16"/>
            </w:pPr>
            <w:r>
              <w:t>≤0.72万元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完成项目数</w:t>
            </w:r>
          </w:p>
        </w:tc>
        <w:tc>
          <w:tcPr>
            <w:tcW w:w="3430" w:type="dxa"/>
            <w:vAlign w:val="center"/>
          </w:tcPr>
          <w:p>
            <w:pPr>
              <w:pStyle w:val="16"/>
            </w:pPr>
            <w:r>
              <w:t>完成项目数</w:t>
            </w:r>
          </w:p>
        </w:tc>
        <w:tc>
          <w:tcPr>
            <w:tcW w:w="2551" w:type="dxa"/>
            <w:vAlign w:val="center"/>
          </w:tcPr>
          <w:p>
            <w:pPr>
              <w:pStyle w:val="16"/>
            </w:pPr>
            <w:r>
              <w:t>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提升地区农业科技水平</w:t>
            </w:r>
          </w:p>
        </w:tc>
        <w:tc>
          <w:tcPr>
            <w:tcW w:w="3430" w:type="dxa"/>
            <w:vAlign w:val="center"/>
          </w:tcPr>
          <w:p>
            <w:pPr>
              <w:pStyle w:val="16"/>
            </w:pPr>
            <w:r>
              <w:t>提升地区农业科技水平</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 w:name="_Toc8021"/>
      <w:r>
        <w:rPr>
          <w:rFonts w:hint="eastAsia" w:ascii="方正仿宋_GBK" w:hAnsi="方正仿宋_GBK" w:eastAsia="方正仿宋_GBK" w:cs="方正仿宋_GBK"/>
          <w:sz w:val="28"/>
          <w:lang w:val="en-US" w:eastAsia="zh-CN"/>
        </w:rPr>
        <w:t>4</w:t>
      </w:r>
      <w:r>
        <w:rPr>
          <w:rFonts w:ascii="方正仿宋_GBK" w:hAnsi="方正仿宋_GBK" w:eastAsia="方正仿宋_GBK" w:cs="方正仿宋_GBK"/>
          <w:sz w:val="28"/>
        </w:rPr>
        <w:t>.2021年中央引导地方科技发展项目绩效目标表</w:t>
      </w:r>
      <w:bookmarkEnd w:id="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2021年中央引导地方科技发展项目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12.28</w:t>
            </w:r>
          </w:p>
        </w:tc>
        <w:tc>
          <w:tcPr>
            <w:tcW w:w="1587" w:type="dxa"/>
            <w:vAlign w:val="center"/>
          </w:tcPr>
          <w:p>
            <w:pPr>
              <w:pStyle w:val="17"/>
            </w:pPr>
            <w:r>
              <w:t>其中：财政    资金</w:t>
            </w:r>
          </w:p>
        </w:tc>
        <w:tc>
          <w:tcPr>
            <w:tcW w:w="1843" w:type="dxa"/>
            <w:vAlign w:val="center"/>
          </w:tcPr>
          <w:p>
            <w:pPr>
              <w:pStyle w:val="16"/>
            </w:pPr>
            <w:r>
              <w:t>12.28</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1.完成26个项目，提升天津地区农业科技发展水平。</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成本指标</w:t>
            </w:r>
          </w:p>
        </w:tc>
        <w:tc>
          <w:tcPr>
            <w:tcW w:w="1332" w:type="dxa"/>
            <w:vAlign w:val="center"/>
          </w:tcPr>
          <w:p>
            <w:pPr>
              <w:pStyle w:val="16"/>
            </w:pPr>
            <w:r>
              <w:t>项目总支出</w:t>
            </w:r>
          </w:p>
        </w:tc>
        <w:tc>
          <w:tcPr>
            <w:tcW w:w="3430" w:type="dxa"/>
            <w:vAlign w:val="center"/>
          </w:tcPr>
          <w:p>
            <w:pPr>
              <w:pStyle w:val="16"/>
            </w:pPr>
            <w:r>
              <w:t>项目总支出</w:t>
            </w:r>
          </w:p>
        </w:tc>
        <w:tc>
          <w:tcPr>
            <w:tcW w:w="2551" w:type="dxa"/>
            <w:vAlign w:val="center"/>
          </w:tcPr>
          <w:p>
            <w:pPr>
              <w:pStyle w:val="16"/>
            </w:pPr>
            <w:r>
              <w:t>≤12.28万元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完成项目数</w:t>
            </w:r>
          </w:p>
        </w:tc>
        <w:tc>
          <w:tcPr>
            <w:tcW w:w="3430" w:type="dxa"/>
            <w:vAlign w:val="center"/>
          </w:tcPr>
          <w:p>
            <w:pPr>
              <w:pStyle w:val="16"/>
            </w:pPr>
            <w:r>
              <w:t>完成项目数</w:t>
            </w:r>
          </w:p>
        </w:tc>
        <w:tc>
          <w:tcPr>
            <w:tcW w:w="2551" w:type="dxa"/>
            <w:vAlign w:val="center"/>
          </w:tcPr>
          <w:p>
            <w:pPr>
              <w:pStyle w:val="16"/>
            </w:pPr>
            <w:r>
              <w:t>26个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项目完成率</w:t>
            </w:r>
          </w:p>
        </w:tc>
        <w:tc>
          <w:tcPr>
            <w:tcW w:w="3430" w:type="dxa"/>
            <w:vAlign w:val="center"/>
          </w:tcPr>
          <w:p>
            <w:pPr>
              <w:pStyle w:val="16"/>
            </w:pPr>
            <w:r>
              <w:t>项目完成率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提升地区农业科技水平</w:t>
            </w:r>
          </w:p>
        </w:tc>
        <w:tc>
          <w:tcPr>
            <w:tcW w:w="3430" w:type="dxa"/>
            <w:vAlign w:val="center"/>
          </w:tcPr>
          <w:p>
            <w:pPr>
              <w:pStyle w:val="16"/>
            </w:pPr>
            <w:r>
              <w:t>提升地区农业科技水平</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 w:name="_Toc13939"/>
      <w:r>
        <w:rPr>
          <w:rFonts w:hint="eastAsia" w:ascii="方正仿宋_GBK" w:hAnsi="方正仿宋_GBK" w:eastAsia="方正仿宋_GBK" w:cs="方正仿宋_GBK"/>
          <w:sz w:val="28"/>
          <w:lang w:val="en-US" w:eastAsia="zh-CN"/>
        </w:rPr>
        <w:t>5</w:t>
      </w:r>
      <w:r>
        <w:rPr>
          <w:rFonts w:ascii="方正仿宋_GBK" w:hAnsi="方正仿宋_GBK" w:eastAsia="方正仿宋_GBK" w:cs="方正仿宋_GBK"/>
          <w:sz w:val="28"/>
        </w:rPr>
        <w:t>.2022年第二批中央引导地方科技发展项目绩效目标表</w:t>
      </w:r>
      <w:bookmarkEnd w:id="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2022年第二批中央引导地方科技发展项目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73.32</w:t>
            </w:r>
          </w:p>
        </w:tc>
        <w:tc>
          <w:tcPr>
            <w:tcW w:w="1587" w:type="dxa"/>
            <w:vAlign w:val="center"/>
          </w:tcPr>
          <w:p>
            <w:pPr>
              <w:pStyle w:val="17"/>
            </w:pPr>
            <w:r>
              <w:t>其中：财政    资金</w:t>
            </w:r>
          </w:p>
        </w:tc>
        <w:tc>
          <w:tcPr>
            <w:tcW w:w="1843" w:type="dxa"/>
            <w:vAlign w:val="center"/>
          </w:tcPr>
          <w:p>
            <w:pPr>
              <w:pStyle w:val="16"/>
            </w:pPr>
            <w:r>
              <w:t>73.32</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1.根据项目的发展规划部署，结合我院科技水平及发展特点，提升创新驱动发展和科技创新环境，提高科技创新能力。</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完成项目数量</w:t>
            </w:r>
          </w:p>
        </w:tc>
        <w:tc>
          <w:tcPr>
            <w:tcW w:w="3430" w:type="dxa"/>
            <w:vAlign w:val="center"/>
          </w:tcPr>
          <w:p>
            <w:pPr>
              <w:pStyle w:val="16"/>
            </w:pPr>
            <w:r>
              <w:t>完成项目数量</w:t>
            </w:r>
          </w:p>
        </w:tc>
        <w:tc>
          <w:tcPr>
            <w:tcW w:w="2551" w:type="dxa"/>
            <w:vAlign w:val="center"/>
          </w:tcPr>
          <w:p>
            <w:pPr>
              <w:pStyle w:val="16"/>
            </w:pPr>
            <w:r>
              <w:t>≤23项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项目完成率</w:t>
            </w:r>
          </w:p>
        </w:tc>
        <w:tc>
          <w:tcPr>
            <w:tcW w:w="3430" w:type="dxa"/>
            <w:vAlign w:val="center"/>
          </w:tcPr>
          <w:p>
            <w:pPr>
              <w:pStyle w:val="16"/>
            </w:pPr>
            <w:r>
              <w:t>项目完成率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p>
            <w:pPr>
              <w:pStyle w:val="16"/>
            </w:pPr>
          </w:p>
          <w:p>
            <w:pPr>
              <w:pStyle w:val="16"/>
            </w:pPr>
          </w:p>
        </w:tc>
        <w:tc>
          <w:tcPr>
            <w:tcW w:w="3430" w:type="dxa"/>
            <w:vAlign w:val="center"/>
          </w:tcPr>
          <w:p>
            <w:pPr>
              <w:pStyle w:val="16"/>
            </w:pPr>
            <w:r>
              <w:t>完成时间</w:t>
            </w:r>
          </w:p>
          <w:p>
            <w:pPr>
              <w:pStyle w:val="16"/>
            </w:pPr>
          </w:p>
          <w:p>
            <w:pPr>
              <w:pStyle w:val="16"/>
            </w:pPr>
          </w:p>
        </w:tc>
        <w:tc>
          <w:tcPr>
            <w:tcW w:w="2551" w:type="dxa"/>
            <w:vAlign w:val="center"/>
          </w:tcPr>
          <w:p>
            <w:pPr>
              <w:pStyle w:val="16"/>
            </w:pPr>
            <w:r>
              <w:t>2022年12月底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w:t>
            </w:r>
          </w:p>
        </w:tc>
        <w:tc>
          <w:tcPr>
            <w:tcW w:w="3430" w:type="dxa"/>
            <w:vAlign w:val="center"/>
          </w:tcPr>
          <w:p>
            <w:pPr>
              <w:pStyle w:val="16"/>
            </w:pPr>
            <w:r>
              <w:t>项目支出</w:t>
            </w:r>
          </w:p>
        </w:tc>
        <w:tc>
          <w:tcPr>
            <w:tcW w:w="2551" w:type="dxa"/>
            <w:vAlign w:val="center"/>
          </w:tcPr>
          <w:p>
            <w:pPr>
              <w:pStyle w:val="16"/>
            </w:pPr>
            <w:r>
              <w:t>≤73.33万元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专业人才技能提升</w:t>
            </w:r>
          </w:p>
        </w:tc>
        <w:tc>
          <w:tcPr>
            <w:tcW w:w="3430" w:type="dxa"/>
            <w:vAlign w:val="center"/>
          </w:tcPr>
          <w:p>
            <w:pPr>
              <w:pStyle w:val="16"/>
            </w:pPr>
            <w:r>
              <w:t>专业人才技能提升</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 w:name="_Toc32281"/>
      <w:r>
        <w:rPr>
          <w:rFonts w:hint="eastAsia" w:ascii="方正仿宋_GBK" w:hAnsi="方正仿宋_GBK" w:eastAsia="方正仿宋_GBK" w:cs="方正仿宋_GBK"/>
          <w:sz w:val="28"/>
          <w:lang w:val="en-US" w:eastAsia="zh-CN"/>
        </w:rPr>
        <w:t>6</w:t>
      </w:r>
      <w:r>
        <w:rPr>
          <w:rFonts w:ascii="方正仿宋_GBK" w:hAnsi="方正仿宋_GBK" w:eastAsia="方正仿宋_GBK" w:cs="方正仿宋_GBK"/>
          <w:sz w:val="28"/>
        </w:rPr>
        <w:t>.2022年度天津市科技计划项目结转资金项目绩效目标表</w:t>
      </w:r>
      <w:bookmarkEnd w:id="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2022年度天津市科技计划项目结转资金项目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8.69</w:t>
            </w:r>
          </w:p>
        </w:tc>
        <w:tc>
          <w:tcPr>
            <w:tcW w:w="1587" w:type="dxa"/>
            <w:vAlign w:val="center"/>
          </w:tcPr>
          <w:p>
            <w:pPr>
              <w:pStyle w:val="17"/>
            </w:pPr>
            <w:r>
              <w:t>其中：财政    资金</w:t>
            </w:r>
          </w:p>
        </w:tc>
        <w:tc>
          <w:tcPr>
            <w:tcW w:w="1843" w:type="dxa"/>
            <w:vAlign w:val="center"/>
          </w:tcPr>
          <w:p>
            <w:pPr>
              <w:pStyle w:val="16"/>
            </w:pPr>
            <w:r>
              <w:t>8.69</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1.完成天津市科技发展战略研究计划项目，科技发展战略研究等项目。</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2022年12月31日前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项目完成率</w:t>
            </w:r>
          </w:p>
        </w:tc>
        <w:tc>
          <w:tcPr>
            <w:tcW w:w="3430" w:type="dxa"/>
            <w:vAlign w:val="center"/>
          </w:tcPr>
          <w:p>
            <w:pPr>
              <w:pStyle w:val="16"/>
            </w:pPr>
            <w:r>
              <w:t>项目完成率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完成结转项目数</w:t>
            </w:r>
          </w:p>
        </w:tc>
        <w:tc>
          <w:tcPr>
            <w:tcW w:w="3430" w:type="dxa"/>
            <w:vAlign w:val="center"/>
          </w:tcPr>
          <w:p>
            <w:pPr>
              <w:pStyle w:val="16"/>
            </w:pPr>
            <w:r>
              <w:t>完成结转项目数</w:t>
            </w:r>
          </w:p>
        </w:tc>
        <w:tc>
          <w:tcPr>
            <w:tcW w:w="2551" w:type="dxa"/>
            <w:vAlign w:val="center"/>
          </w:tcPr>
          <w:p>
            <w:pPr>
              <w:pStyle w:val="16"/>
            </w:pPr>
            <w:r>
              <w:t>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w:t>
            </w:r>
          </w:p>
        </w:tc>
        <w:tc>
          <w:tcPr>
            <w:tcW w:w="3430" w:type="dxa"/>
            <w:vAlign w:val="center"/>
          </w:tcPr>
          <w:p>
            <w:pPr>
              <w:pStyle w:val="16"/>
            </w:pPr>
            <w:r>
              <w:t>项目支出</w:t>
            </w:r>
          </w:p>
        </w:tc>
        <w:tc>
          <w:tcPr>
            <w:tcW w:w="2551" w:type="dxa"/>
            <w:vAlign w:val="center"/>
          </w:tcPr>
          <w:p>
            <w:pPr>
              <w:pStyle w:val="16"/>
            </w:pPr>
            <w:r>
              <w:t>≤8.69万元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促进天津现代农业发展</w:t>
            </w:r>
          </w:p>
        </w:tc>
        <w:tc>
          <w:tcPr>
            <w:tcW w:w="3430" w:type="dxa"/>
            <w:vAlign w:val="center"/>
          </w:tcPr>
          <w:p>
            <w:pPr>
              <w:pStyle w:val="16"/>
            </w:pPr>
            <w:r>
              <w:t>促进天津现代农业发展</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 w:name="_Toc27476"/>
      <w:r>
        <w:rPr>
          <w:rFonts w:hint="eastAsia" w:ascii="方正仿宋_GBK" w:hAnsi="方正仿宋_GBK" w:eastAsia="方正仿宋_GBK" w:cs="方正仿宋_GBK"/>
          <w:sz w:val="28"/>
          <w:lang w:val="en-US" w:eastAsia="zh-CN"/>
        </w:rPr>
        <w:t>7</w:t>
      </w:r>
      <w:r>
        <w:rPr>
          <w:rFonts w:ascii="方正仿宋_GBK" w:hAnsi="方正仿宋_GBK" w:eastAsia="方正仿宋_GBK" w:cs="方正仿宋_GBK"/>
          <w:sz w:val="28"/>
        </w:rPr>
        <w:t>.2024年成品油价格调整对渔业补助（财农【2021】43号）（农科院）绩效目标表</w:t>
      </w:r>
      <w:bookmarkEnd w:id="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2024年成品油价格调整对渔业补助（财农【2021】43号）（农科院）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120.00</w:t>
            </w:r>
          </w:p>
        </w:tc>
        <w:tc>
          <w:tcPr>
            <w:tcW w:w="1587" w:type="dxa"/>
            <w:vAlign w:val="center"/>
          </w:tcPr>
          <w:p>
            <w:pPr>
              <w:pStyle w:val="17"/>
            </w:pPr>
            <w:r>
              <w:t>其中：财政    资金</w:t>
            </w:r>
          </w:p>
        </w:tc>
        <w:tc>
          <w:tcPr>
            <w:tcW w:w="1843" w:type="dxa"/>
            <w:vAlign w:val="center"/>
          </w:tcPr>
          <w:p>
            <w:pPr>
              <w:pStyle w:val="16"/>
            </w:pPr>
            <w:r>
              <w:t>120.00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1.按照全年的工作任务，根据资金预算科目，保质保量完成天津市水产品质量安全检测任务，为我市农产品质量安全监管提供技术支撑。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完成水产品检测</w:t>
            </w:r>
          </w:p>
        </w:tc>
        <w:tc>
          <w:tcPr>
            <w:tcW w:w="3430" w:type="dxa"/>
            <w:vAlign w:val="center"/>
          </w:tcPr>
          <w:p>
            <w:pPr>
              <w:pStyle w:val="16"/>
            </w:pPr>
            <w:r>
              <w:t>完成水产品检测</w:t>
            </w:r>
          </w:p>
        </w:tc>
        <w:tc>
          <w:tcPr>
            <w:tcW w:w="2551" w:type="dxa"/>
            <w:vAlign w:val="center"/>
          </w:tcPr>
          <w:p>
            <w:pPr>
              <w:pStyle w:val="16"/>
            </w:pPr>
            <w:r>
              <w:t>600批次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检测准确性</w:t>
            </w:r>
          </w:p>
        </w:tc>
        <w:tc>
          <w:tcPr>
            <w:tcW w:w="3430" w:type="dxa"/>
            <w:vAlign w:val="center"/>
          </w:tcPr>
          <w:p>
            <w:pPr>
              <w:pStyle w:val="16"/>
            </w:pPr>
            <w:r>
              <w:t>检测准确性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任务完成时限</w:t>
            </w:r>
          </w:p>
        </w:tc>
        <w:tc>
          <w:tcPr>
            <w:tcW w:w="3430" w:type="dxa"/>
            <w:vAlign w:val="center"/>
          </w:tcPr>
          <w:p>
            <w:pPr>
              <w:pStyle w:val="16"/>
            </w:pPr>
            <w:r>
              <w:t>任务完成时限</w:t>
            </w:r>
          </w:p>
        </w:tc>
        <w:tc>
          <w:tcPr>
            <w:tcW w:w="2551" w:type="dxa"/>
            <w:vAlign w:val="center"/>
          </w:tcPr>
          <w:p>
            <w:pPr>
              <w:pStyle w:val="16"/>
            </w:pPr>
            <w:r>
              <w:t>截至2024年12月31日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资金支出时限</w:t>
            </w:r>
          </w:p>
        </w:tc>
        <w:tc>
          <w:tcPr>
            <w:tcW w:w="3430" w:type="dxa"/>
            <w:vAlign w:val="center"/>
          </w:tcPr>
          <w:p>
            <w:pPr>
              <w:pStyle w:val="16"/>
            </w:pPr>
            <w:r>
              <w:t>资金支出时限</w:t>
            </w:r>
          </w:p>
        </w:tc>
        <w:tc>
          <w:tcPr>
            <w:tcW w:w="2551" w:type="dxa"/>
            <w:vAlign w:val="center"/>
          </w:tcPr>
          <w:p>
            <w:pPr>
              <w:pStyle w:val="16"/>
            </w:pPr>
            <w:r>
              <w:t>截至2024年12月31日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项目支出成本控制率</w:t>
            </w:r>
          </w:p>
        </w:tc>
        <w:tc>
          <w:tcPr>
            <w:tcW w:w="3430" w:type="dxa"/>
            <w:vAlign w:val="center"/>
          </w:tcPr>
          <w:p>
            <w:pPr>
              <w:pStyle w:val="16"/>
            </w:pPr>
            <w:r>
              <w:t>项目支出成本控制率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为农业部门提供</w:t>
            </w:r>
            <w:r>
              <w:rPr>
                <w:rFonts w:hint="eastAsia"/>
                <w:lang w:eastAsia="zh-CN"/>
              </w:rPr>
              <w:t>有力</w:t>
            </w:r>
            <w:r>
              <w:t>技术支持</w:t>
            </w:r>
          </w:p>
        </w:tc>
        <w:tc>
          <w:tcPr>
            <w:tcW w:w="3430" w:type="dxa"/>
            <w:vAlign w:val="center"/>
          </w:tcPr>
          <w:p>
            <w:pPr>
              <w:pStyle w:val="16"/>
            </w:pPr>
            <w:r>
              <w:t>为农业部门提供</w:t>
            </w:r>
            <w:r>
              <w:rPr>
                <w:rFonts w:hint="eastAsia"/>
                <w:lang w:eastAsia="zh-CN"/>
              </w:rPr>
              <w:t>有力</w:t>
            </w:r>
            <w:r>
              <w:t>技术支持</w:t>
            </w:r>
          </w:p>
        </w:tc>
        <w:tc>
          <w:tcPr>
            <w:tcW w:w="2551" w:type="dxa"/>
            <w:vAlign w:val="center"/>
          </w:tcPr>
          <w:p>
            <w:pPr>
              <w:pStyle w:val="16"/>
            </w:pPr>
            <w:r>
              <w:t>提供支持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保障农产品质量安全长效运转机制</w:t>
            </w:r>
          </w:p>
        </w:tc>
        <w:tc>
          <w:tcPr>
            <w:tcW w:w="3430" w:type="dxa"/>
            <w:vAlign w:val="center"/>
          </w:tcPr>
          <w:p>
            <w:pPr>
              <w:pStyle w:val="16"/>
            </w:pPr>
            <w:r>
              <w:t>保障农产品质量安全长效运转机制</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农产品质量安全监管部门满意度</w:t>
            </w:r>
          </w:p>
        </w:tc>
        <w:tc>
          <w:tcPr>
            <w:tcW w:w="3430" w:type="dxa"/>
            <w:vAlign w:val="center"/>
          </w:tcPr>
          <w:p>
            <w:pPr>
              <w:pStyle w:val="16"/>
            </w:pPr>
            <w:r>
              <w:t>农产品质量安全监管部门满意度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 w:name="_Toc21901"/>
      <w:r>
        <w:rPr>
          <w:rFonts w:hint="eastAsia" w:ascii="方正仿宋_GBK" w:hAnsi="方正仿宋_GBK" w:eastAsia="方正仿宋_GBK" w:cs="方正仿宋_GBK"/>
          <w:sz w:val="28"/>
          <w:lang w:val="en-US" w:eastAsia="zh-CN"/>
        </w:rPr>
        <w:t>8</w:t>
      </w:r>
      <w:r>
        <w:rPr>
          <w:rFonts w:ascii="方正仿宋_GBK" w:hAnsi="方正仿宋_GBK" w:eastAsia="方正仿宋_GBK" w:cs="方正仿宋_GBK"/>
          <w:sz w:val="28"/>
        </w:rPr>
        <w:t>.2024年林果所资源圃运行维护（林果所）绩效目标表</w:t>
      </w:r>
      <w:bookmarkEnd w:id="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2024年林果所资源圃运行维护（林果所）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100.00</w:t>
            </w:r>
          </w:p>
        </w:tc>
        <w:tc>
          <w:tcPr>
            <w:tcW w:w="1587" w:type="dxa"/>
            <w:vAlign w:val="center"/>
          </w:tcPr>
          <w:p>
            <w:pPr>
              <w:pStyle w:val="17"/>
            </w:pPr>
            <w:r>
              <w:t>其中：财政    资金</w:t>
            </w:r>
          </w:p>
        </w:tc>
        <w:tc>
          <w:tcPr>
            <w:tcW w:w="1843" w:type="dxa"/>
            <w:vAlign w:val="center"/>
          </w:tcPr>
          <w:p>
            <w:pPr>
              <w:pStyle w:val="16"/>
            </w:pPr>
            <w:r>
              <w:t>100.00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1.建设维护天津市农科院林果所现代科技创新基地林果种质资源保存区、温室育苗区及科技创新区。</w:t>
            </w:r>
          </w:p>
          <w:p>
            <w:pPr>
              <w:pStyle w:val="16"/>
            </w:pPr>
            <w:r>
              <w:t>2.长期持续进行林果种质资源调查、引进收集、维护保存、鉴定评价等工作，推动本市林果良种培育，加快新品种创新及可持续高效栽培体系建设。</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 xml:space="preserve"> 建设维护林果种质资源圃</w:t>
            </w:r>
          </w:p>
        </w:tc>
        <w:tc>
          <w:tcPr>
            <w:tcW w:w="3430" w:type="dxa"/>
            <w:vAlign w:val="center"/>
          </w:tcPr>
          <w:p>
            <w:pPr>
              <w:pStyle w:val="16"/>
            </w:pPr>
            <w:r>
              <w:t xml:space="preserve"> 建设维护林果种质资源圃</w:t>
            </w:r>
          </w:p>
        </w:tc>
        <w:tc>
          <w:tcPr>
            <w:tcW w:w="2551" w:type="dxa"/>
            <w:vAlign w:val="center"/>
          </w:tcPr>
          <w:p>
            <w:pPr>
              <w:pStyle w:val="16"/>
            </w:pPr>
            <w:r>
              <w:t>≥200亩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引进林果种质资源</w:t>
            </w:r>
          </w:p>
        </w:tc>
        <w:tc>
          <w:tcPr>
            <w:tcW w:w="3430" w:type="dxa"/>
            <w:vAlign w:val="center"/>
          </w:tcPr>
          <w:p>
            <w:pPr>
              <w:pStyle w:val="16"/>
            </w:pPr>
            <w:r>
              <w:t>引进林果种质资源</w:t>
            </w:r>
          </w:p>
        </w:tc>
        <w:tc>
          <w:tcPr>
            <w:tcW w:w="2551" w:type="dxa"/>
            <w:vAlign w:val="center"/>
          </w:tcPr>
          <w:p>
            <w:pPr>
              <w:pStyle w:val="16"/>
            </w:pPr>
            <w:r>
              <w:t>≤40份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保存林果种质资源</w:t>
            </w:r>
          </w:p>
        </w:tc>
        <w:tc>
          <w:tcPr>
            <w:tcW w:w="3430" w:type="dxa"/>
            <w:vAlign w:val="center"/>
          </w:tcPr>
          <w:p>
            <w:pPr>
              <w:pStyle w:val="16"/>
            </w:pPr>
            <w:r>
              <w:t>保存林果种质资源</w:t>
            </w:r>
          </w:p>
        </w:tc>
        <w:tc>
          <w:tcPr>
            <w:tcW w:w="2551" w:type="dxa"/>
            <w:vAlign w:val="center"/>
          </w:tcPr>
          <w:p>
            <w:pPr>
              <w:pStyle w:val="16"/>
            </w:pPr>
            <w:r>
              <w:t>≤400份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资源圃建设维护</w:t>
            </w:r>
          </w:p>
        </w:tc>
        <w:tc>
          <w:tcPr>
            <w:tcW w:w="3430" w:type="dxa"/>
            <w:vAlign w:val="center"/>
          </w:tcPr>
          <w:p>
            <w:pPr>
              <w:pStyle w:val="16"/>
            </w:pPr>
            <w:r>
              <w:t>资源圃建设维护</w:t>
            </w:r>
          </w:p>
        </w:tc>
        <w:tc>
          <w:tcPr>
            <w:tcW w:w="2551" w:type="dxa"/>
            <w:vAlign w:val="center"/>
          </w:tcPr>
          <w:p>
            <w:pPr>
              <w:pStyle w:val="16"/>
            </w:pPr>
            <w:r>
              <w:t>达到正常使用条件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建设维护时效</w:t>
            </w:r>
          </w:p>
        </w:tc>
        <w:tc>
          <w:tcPr>
            <w:tcW w:w="3430" w:type="dxa"/>
            <w:vAlign w:val="center"/>
          </w:tcPr>
          <w:p>
            <w:pPr>
              <w:pStyle w:val="16"/>
            </w:pPr>
            <w:r>
              <w:t>建设维护时效</w:t>
            </w:r>
          </w:p>
        </w:tc>
        <w:tc>
          <w:tcPr>
            <w:tcW w:w="2551" w:type="dxa"/>
            <w:vAlign w:val="center"/>
          </w:tcPr>
          <w:p>
            <w:pPr>
              <w:pStyle w:val="16"/>
            </w:pPr>
            <w:r>
              <w:t>2024.12.31之前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项目支出总成本</w:t>
            </w:r>
          </w:p>
        </w:tc>
        <w:tc>
          <w:tcPr>
            <w:tcW w:w="3430" w:type="dxa"/>
            <w:vAlign w:val="center"/>
          </w:tcPr>
          <w:p>
            <w:pPr>
              <w:pStyle w:val="16"/>
            </w:pPr>
            <w:r>
              <w:t>项目支出总成本</w:t>
            </w:r>
          </w:p>
        </w:tc>
        <w:tc>
          <w:tcPr>
            <w:tcW w:w="2551" w:type="dxa"/>
            <w:vAlign w:val="center"/>
          </w:tcPr>
          <w:p>
            <w:pPr>
              <w:pStyle w:val="16"/>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果树种质资源保藏量</w:t>
            </w:r>
          </w:p>
        </w:tc>
        <w:tc>
          <w:tcPr>
            <w:tcW w:w="3430" w:type="dxa"/>
            <w:vAlign w:val="center"/>
          </w:tcPr>
          <w:p>
            <w:pPr>
              <w:pStyle w:val="16"/>
            </w:pPr>
            <w:r>
              <w:t>果树种质资源保藏量</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 w:name="_Toc17877"/>
      <w:r>
        <w:rPr>
          <w:rFonts w:hint="eastAsia" w:ascii="方正仿宋_GBK" w:hAnsi="方正仿宋_GBK" w:eastAsia="方正仿宋_GBK" w:cs="方正仿宋_GBK"/>
          <w:sz w:val="28"/>
          <w:lang w:val="en-US" w:eastAsia="zh-CN"/>
        </w:rPr>
        <w:t>9</w:t>
      </w:r>
      <w:r>
        <w:rPr>
          <w:rFonts w:ascii="方正仿宋_GBK" w:hAnsi="方正仿宋_GBK" w:eastAsia="方正仿宋_GBK" w:cs="方正仿宋_GBK"/>
          <w:sz w:val="28"/>
        </w:rPr>
        <w:t>.2024年农产品定量检测项目（营养所）绩效目标表</w:t>
      </w:r>
      <w:bookmarkEnd w:id="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2024年农产品定量检测项目（营养所）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360.00</w:t>
            </w:r>
          </w:p>
        </w:tc>
        <w:tc>
          <w:tcPr>
            <w:tcW w:w="1587" w:type="dxa"/>
            <w:vAlign w:val="center"/>
          </w:tcPr>
          <w:p>
            <w:pPr>
              <w:pStyle w:val="17"/>
            </w:pPr>
            <w:r>
              <w:t>其中：财政    资金</w:t>
            </w:r>
          </w:p>
        </w:tc>
        <w:tc>
          <w:tcPr>
            <w:tcW w:w="1843" w:type="dxa"/>
            <w:vAlign w:val="center"/>
          </w:tcPr>
          <w:p>
            <w:pPr>
              <w:pStyle w:val="16"/>
            </w:pPr>
            <w:r>
              <w:t>360.00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1.按照全年的工作任务，根据资金预算科目，保质保量完成天津市种植、畜禽产品和肥料质量安全检测任务、地标管理、能力验证工作和快检验证工作，为我市农产品质量安全监管提供技术支撑。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完成农产品检测</w:t>
            </w:r>
          </w:p>
        </w:tc>
        <w:tc>
          <w:tcPr>
            <w:tcW w:w="3430" w:type="dxa"/>
            <w:vAlign w:val="center"/>
          </w:tcPr>
          <w:p>
            <w:pPr>
              <w:pStyle w:val="16"/>
            </w:pPr>
            <w:r>
              <w:t>完成农产品检测</w:t>
            </w:r>
          </w:p>
        </w:tc>
        <w:tc>
          <w:tcPr>
            <w:tcW w:w="2551" w:type="dxa"/>
            <w:vAlign w:val="center"/>
          </w:tcPr>
          <w:p>
            <w:pPr>
              <w:pStyle w:val="16"/>
            </w:pPr>
            <w:r>
              <w:t>≥3300批次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检测准确性</w:t>
            </w:r>
          </w:p>
        </w:tc>
        <w:tc>
          <w:tcPr>
            <w:tcW w:w="3430" w:type="dxa"/>
            <w:vAlign w:val="center"/>
          </w:tcPr>
          <w:p>
            <w:pPr>
              <w:pStyle w:val="16"/>
            </w:pPr>
            <w:r>
              <w:t>检测准确性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农业地方标准申报及审定工作完成率</w:t>
            </w:r>
          </w:p>
        </w:tc>
        <w:tc>
          <w:tcPr>
            <w:tcW w:w="3430" w:type="dxa"/>
            <w:vAlign w:val="center"/>
          </w:tcPr>
          <w:p>
            <w:pPr>
              <w:pStyle w:val="16"/>
            </w:pPr>
            <w:r>
              <w:t>农业地方标准申报及审定工作完成率</w:t>
            </w:r>
          </w:p>
        </w:tc>
        <w:tc>
          <w:tcPr>
            <w:tcW w:w="2551" w:type="dxa"/>
            <w:vAlign w:val="center"/>
          </w:tcPr>
          <w:p>
            <w:pPr>
              <w:pStyle w:val="16"/>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CATL认证实验室检测能力考核率</w:t>
            </w:r>
          </w:p>
        </w:tc>
        <w:tc>
          <w:tcPr>
            <w:tcW w:w="3430" w:type="dxa"/>
            <w:vAlign w:val="center"/>
          </w:tcPr>
          <w:p>
            <w:pPr>
              <w:pStyle w:val="16"/>
            </w:pPr>
            <w:r>
              <w:t>CATL认证实验室检测能力考核率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任务完成时限</w:t>
            </w:r>
          </w:p>
        </w:tc>
        <w:tc>
          <w:tcPr>
            <w:tcW w:w="3430" w:type="dxa"/>
            <w:vAlign w:val="center"/>
          </w:tcPr>
          <w:p>
            <w:pPr>
              <w:pStyle w:val="16"/>
            </w:pPr>
            <w:r>
              <w:t>任务完成时限</w:t>
            </w:r>
          </w:p>
        </w:tc>
        <w:tc>
          <w:tcPr>
            <w:tcW w:w="2551" w:type="dxa"/>
            <w:vAlign w:val="center"/>
          </w:tcPr>
          <w:p>
            <w:pPr>
              <w:pStyle w:val="16"/>
            </w:pPr>
            <w:r>
              <w:t>截至2024年12月31日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资金支出时限</w:t>
            </w:r>
          </w:p>
        </w:tc>
        <w:tc>
          <w:tcPr>
            <w:tcW w:w="3430" w:type="dxa"/>
            <w:vAlign w:val="center"/>
          </w:tcPr>
          <w:p>
            <w:pPr>
              <w:pStyle w:val="16"/>
            </w:pPr>
            <w:r>
              <w:t>资金支出时限</w:t>
            </w:r>
          </w:p>
        </w:tc>
        <w:tc>
          <w:tcPr>
            <w:tcW w:w="2551" w:type="dxa"/>
            <w:vAlign w:val="center"/>
          </w:tcPr>
          <w:p>
            <w:pPr>
              <w:pStyle w:val="16"/>
            </w:pPr>
            <w:r>
              <w:t>截至2024年12月31日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项目支出成本控制率</w:t>
            </w:r>
          </w:p>
        </w:tc>
        <w:tc>
          <w:tcPr>
            <w:tcW w:w="3430" w:type="dxa"/>
            <w:vAlign w:val="center"/>
          </w:tcPr>
          <w:p>
            <w:pPr>
              <w:pStyle w:val="16"/>
            </w:pPr>
            <w:r>
              <w:t>项目支出成本控制率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为农业部门提供</w:t>
            </w:r>
            <w:r>
              <w:rPr>
                <w:rFonts w:hint="eastAsia"/>
                <w:lang w:eastAsia="zh-CN"/>
              </w:rPr>
              <w:t>有力</w:t>
            </w:r>
            <w:r>
              <w:t>技术支持</w:t>
            </w:r>
          </w:p>
        </w:tc>
        <w:tc>
          <w:tcPr>
            <w:tcW w:w="3430" w:type="dxa"/>
            <w:vAlign w:val="center"/>
          </w:tcPr>
          <w:p>
            <w:pPr>
              <w:pStyle w:val="16"/>
            </w:pPr>
            <w:r>
              <w:t>为农业部门提供</w:t>
            </w:r>
            <w:r>
              <w:rPr>
                <w:rFonts w:hint="eastAsia"/>
                <w:lang w:eastAsia="zh-CN"/>
              </w:rPr>
              <w:t>有力</w:t>
            </w:r>
            <w:r>
              <w:t>技术支持</w:t>
            </w:r>
          </w:p>
        </w:tc>
        <w:tc>
          <w:tcPr>
            <w:tcW w:w="2551" w:type="dxa"/>
            <w:vAlign w:val="center"/>
          </w:tcPr>
          <w:p>
            <w:pPr>
              <w:pStyle w:val="16"/>
            </w:pPr>
            <w:r>
              <w:t>提供支持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保障农产品质量安全长效运转机制</w:t>
            </w:r>
          </w:p>
        </w:tc>
        <w:tc>
          <w:tcPr>
            <w:tcW w:w="3430" w:type="dxa"/>
            <w:vAlign w:val="center"/>
          </w:tcPr>
          <w:p>
            <w:pPr>
              <w:pStyle w:val="16"/>
            </w:pPr>
            <w:r>
              <w:t>保障农产品质量安全长效运转机制</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农产品质量安全监管部门满意度</w:t>
            </w:r>
          </w:p>
        </w:tc>
        <w:tc>
          <w:tcPr>
            <w:tcW w:w="3430" w:type="dxa"/>
            <w:vAlign w:val="center"/>
          </w:tcPr>
          <w:p>
            <w:pPr>
              <w:pStyle w:val="16"/>
            </w:pPr>
            <w:r>
              <w:t>农产品质量安全监管部门满意度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 w:name="_Toc23058"/>
      <w:r>
        <w:rPr>
          <w:rFonts w:hint="eastAsia" w:ascii="方正仿宋_GBK" w:hAnsi="方正仿宋_GBK" w:eastAsia="方正仿宋_GBK" w:cs="方正仿宋_GBK"/>
          <w:sz w:val="28"/>
          <w:lang w:val="en-US" w:eastAsia="zh-CN"/>
        </w:rPr>
        <w:t>10</w:t>
      </w:r>
      <w:r>
        <w:rPr>
          <w:rFonts w:ascii="方正仿宋_GBK" w:hAnsi="方正仿宋_GBK" w:eastAsia="方正仿宋_GBK" w:cs="方正仿宋_GBK"/>
          <w:sz w:val="28"/>
        </w:rPr>
        <w:t>.2024年农科院种业创新创制绩效目标表</w:t>
      </w:r>
      <w:bookmarkEnd w:id="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2024年农科院种业创新创制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1000.00</w:t>
            </w:r>
          </w:p>
        </w:tc>
        <w:tc>
          <w:tcPr>
            <w:tcW w:w="1587" w:type="dxa"/>
            <w:vAlign w:val="center"/>
          </w:tcPr>
          <w:p>
            <w:pPr>
              <w:pStyle w:val="17"/>
            </w:pPr>
            <w:r>
              <w:t>其中：财政    资金</w:t>
            </w:r>
          </w:p>
        </w:tc>
        <w:tc>
          <w:tcPr>
            <w:tcW w:w="1843" w:type="dxa"/>
            <w:vAlign w:val="center"/>
          </w:tcPr>
          <w:p>
            <w:pPr>
              <w:pStyle w:val="16"/>
            </w:pPr>
            <w:r>
              <w:t>1000.00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1.为践行</w:t>
            </w:r>
            <w:r>
              <w:rPr>
                <w:rFonts w:hint="eastAsia"/>
                <w:lang w:eastAsia="zh-CN"/>
              </w:rPr>
              <w:t>党的</w:t>
            </w:r>
            <w:bookmarkStart w:id="27" w:name="_GoBack"/>
            <w:bookmarkEnd w:id="27"/>
            <w:r>
              <w:rPr>
                <w:rFonts w:hint="eastAsia"/>
                <w:lang w:eastAsia="zh-CN"/>
              </w:rPr>
              <w:t>二十</w:t>
            </w:r>
            <w:r>
              <w:t>大精神绘种业振兴篇章，抓好种业振兴行动落实落地，组织农业科技创新团队推进乡村振兴重点工作。</w:t>
            </w:r>
            <w:r>
              <w:tab/>
            </w:r>
            <w:r>
              <w:tab/>
            </w:r>
            <w:r>
              <w:tab/>
            </w:r>
            <w:r>
              <w:tab/>
            </w:r>
            <w:r>
              <w:tab/>
            </w:r>
            <w:r>
              <w:tab/>
            </w:r>
          </w:p>
          <w:p>
            <w:pPr>
              <w:pStyle w:val="16"/>
            </w:pPr>
          </w:p>
          <w:p>
            <w:pPr>
              <w:pStyle w:val="16"/>
            </w:pPr>
            <w:r>
              <w:t>2.本项目在实施期内将通过研究形成新品种、实用技术、申报专利发表高质量的学术论文。</w:t>
            </w:r>
            <w:r>
              <w:tab/>
            </w:r>
            <w:r>
              <w:tab/>
            </w:r>
            <w:r>
              <w:tab/>
            </w:r>
            <w:r>
              <w:tab/>
            </w:r>
            <w:r>
              <w:tab/>
            </w:r>
            <w:r>
              <w:tab/>
            </w:r>
          </w:p>
          <w:p>
            <w:pPr>
              <w:pStyle w:val="16"/>
            </w:pPr>
          </w:p>
          <w:p>
            <w:pPr>
              <w:pStyle w:val="16"/>
            </w:pPr>
            <w:r>
              <w:t>3.项目实施将进一步有效提高农业科技工作者创新研究的活力持续改善农业科学院应用基础研究的科研环境促进我市农业经济的快速发展。</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培训农民场次</w:t>
            </w:r>
          </w:p>
        </w:tc>
        <w:tc>
          <w:tcPr>
            <w:tcW w:w="3430" w:type="dxa"/>
            <w:vAlign w:val="center"/>
          </w:tcPr>
          <w:p>
            <w:pPr>
              <w:pStyle w:val="16"/>
            </w:pPr>
            <w:r>
              <w:t>培训农民场次</w:t>
            </w:r>
          </w:p>
        </w:tc>
        <w:tc>
          <w:tcPr>
            <w:tcW w:w="2551" w:type="dxa"/>
            <w:vAlign w:val="center"/>
          </w:tcPr>
          <w:p>
            <w:pPr>
              <w:pStyle w:val="16"/>
            </w:pPr>
            <w:r>
              <w:t>≥100场次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引进新品种新技术新成果</w:t>
            </w:r>
          </w:p>
        </w:tc>
        <w:tc>
          <w:tcPr>
            <w:tcW w:w="3430" w:type="dxa"/>
            <w:vAlign w:val="center"/>
          </w:tcPr>
          <w:p>
            <w:pPr>
              <w:pStyle w:val="16"/>
            </w:pPr>
            <w:r>
              <w:t>引进新品种新技术新成果</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设立基础研究项目</w:t>
            </w:r>
          </w:p>
        </w:tc>
        <w:tc>
          <w:tcPr>
            <w:tcW w:w="3430" w:type="dxa"/>
            <w:vAlign w:val="center"/>
          </w:tcPr>
          <w:p>
            <w:pPr>
              <w:pStyle w:val="16"/>
            </w:pPr>
            <w:r>
              <w:t>设立基础研究项目</w:t>
            </w:r>
          </w:p>
        </w:tc>
        <w:tc>
          <w:tcPr>
            <w:tcW w:w="2551" w:type="dxa"/>
            <w:vAlign w:val="center"/>
          </w:tcPr>
          <w:p>
            <w:pPr>
              <w:pStyle w:val="16"/>
            </w:pPr>
            <w:r>
              <w:t>≥18项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研发创制新品种、新材料</w:t>
            </w:r>
          </w:p>
        </w:tc>
        <w:tc>
          <w:tcPr>
            <w:tcW w:w="3430" w:type="dxa"/>
            <w:vAlign w:val="center"/>
          </w:tcPr>
          <w:p>
            <w:pPr>
              <w:pStyle w:val="16"/>
            </w:pPr>
            <w:r>
              <w:t>研发创制新品种、新材料</w:t>
            </w:r>
          </w:p>
        </w:tc>
        <w:tc>
          <w:tcPr>
            <w:tcW w:w="2551" w:type="dxa"/>
            <w:vAlign w:val="center"/>
          </w:tcPr>
          <w:p>
            <w:pPr>
              <w:pStyle w:val="16"/>
            </w:pPr>
            <w:r>
              <w:t>≥30个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申报专利、发表论文、成果登记等</w:t>
            </w:r>
          </w:p>
        </w:tc>
        <w:tc>
          <w:tcPr>
            <w:tcW w:w="3430" w:type="dxa"/>
            <w:vAlign w:val="center"/>
          </w:tcPr>
          <w:p>
            <w:pPr>
              <w:pStyle w:val="16"/>
            </w:pPr>
            <w:r>
              <w:t>申报专利、发表论文、成果登记等</w:t>
            </w:r>
          </w:p>
        </w:tc>
        <w:tc>
          <w:tcPr>
            <w:tcW w:w="2551" w:type="dxa"/>
            <w:vAlign w:val="center"/>
          </w:tcPr>
          <w:p>
            <w:pPr>
              <w:pStyle w:val="16"/>
            </w:pPr>
            <w:r>
              <w:t>≥50项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研究成果验收通过率</w:t>
            </w:r>
          </w:p>
        </w:tc>
        <w:tc>
          <w:tcPr>
            <w:tcW w:w="3430" w:type="dxa"/>
            <w:vAlign w:val="center"/>
          </w:tcPr>
          <w:p>
            <w:pPr>
              <w:pStyle w:val="16"/>
            </w:pPr>
            <w:r>
              <w:t>研究成果验收通过率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培训农民人次</w:t>
            </w:r>
          </w:p>
        </w:tc>
        <w:tc>
          <w:tcPr>
            <w:tcW w:w="3430" w:type="dxa"/>
            <w:vAlign w:val="center"/>
          </w:tcPr>
          <w:p>
            <w:pPr>
              <w:pStyle w:val="16"/>
            </w:pPr>
            <w:r>
              <w:t>培训农民人次</w:t>
            </w:r>
          </w:p>
        </w:tc>
        <w:tc>
          <w:tcPr>
            <w:tcW w:w="2551" w:type="dxa"/>
            <w:vAlign w:val="center"/>
          </w:tcPr>
          <w:p>
            <w:pPr>
              <w:pStyle w:val="16"/>
            </w:pPr>
            <w:r>
              <w:t>≥15000人次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课题结项优秀率</w:t>
            </w:r>
          </w:p>
        </w:tc>
        <w:tc>
          <w:tcPr>
            <w:tcW w:w="3430" w:type="dxa"/>
            <w:vAlign w:val="center"/>
          </w:tcPr>
          <w:p>
            <w:pPr>
              <w:pStyle w:val="16"/>
            </w:pPr>
            <w:r>
              <w:t>课题结项优秀率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按期完成率</w:t>
            </w:r>
          </w:p>
        </w:tc>
        <w:tc>
          <w:tcPr>
            <w:tcW w:w="3430" w:type="dxa"/>
            <w:vAlign w:val="center"/>
          </w:tcPr>
          <w:p>
            <w:pPr>
              <w:pStyle w:val="16"/>
            </w:pPr>
            <w:r>
              <w:t>按期完成率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tc>
        <w:tc>
          <w:tcPr>
            <w:tcW w:w="3430" w:type="dxa"/>
            <w:vAlign w:val="center"/>
          </w:tcPr>
          <w:p>
            <w:pPr>
              <w:pStyle w:val="16"/>
            </w:pPr>
            <w:r>
              <w:t>完成时间</w:t>
            </w:r>
          </w:p>
        </w:tc>
        <w:tc>
          <w:tcPr>
            <w:tcW w:w="2551" w:type="dxa"/>
            <w:vAlign w:val="center"/>
          </w:tcPr>
          <w:p>
            <w:pPr>
              <w:pStyle w:val="16"/>
            </w:pPr>
            <w:r>
              <w:t>2024年1至12月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委托业务费支出</w:t>
            </w:r>
          </w:p>
        </w:tc>
        <w:tc>
          <w:tcPr>
            <w:tcW w:w="3430" w:type="dxa"/>
            <w:vAlign w:val="center"/>
          </w:tcPr>
          <w:p>
            <w:pPr>
              <w:pStyle w:val="16"/>
            </w:pPr>
            <w:r>
              <w:t>委托业务费支出</w:t>
            </w:r>
          </w:p>
        </w:tc>
        <w:tc>
          <w:tcPr>
            <w:tcW w:w="2551" w:type="dxa"/>
            <w:vAlign w:val="center"/>
          </w:tcPr>
          <w:p>
            <w:pPr>
              <w:pStyle w:val="16"/>
            </w:pPr>
            <w:r>
              <w:t>≤58万元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专用材料费支出</w:t>
            </w:r>
          </w:p>
        </w:tc>
        <w:tc>
          <w:tcPr>
            <w:tcW w:w="3430" w:type="dxa"/>
            <w:vAlign w:val="center"/>
          </w:tcPr>
          <w:p>
            <w:pPr>
              <w:pStyle w:val="16"/>
            </w:pPr>
            <w:r>
              <w:t>专用材料费支出</w:t>
            </w:r>
          </w:p>
        </w:tc>
        <w:tc>
          <w:tcPr>
            <w:tcW w:w="2551" w:type="dxa"/>
            <w:vAlign w:val="center"/>
          </w:tcPr>
          <w:p>
            <w:pPr>
              <w:pStyle w:val="16"/>
            </w:pPr>
            <w:r>
              <w:t>≤655万元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培训费支出</w:t>
            </w:r>
          </w:p>
        </w:tc>
        <w:tc>
          <w:tcPr>
            <w:tcW w:w="3430" w:type="dxa"/>
            <w:vAlign w:val="center"/>
          </w:tcPr>
          <w:p>
            <w:pPr>
              <w:pStyle w:val="16"/>
            </w:pPr>
            <w:r>
              <w:t>培训费支出</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项目总支出</w:t>
            </w:r>
          </w:p>
        </w:tc>
        <w:tc>
          <w:tcPr>
            <w:tcW w:w="3430" w:type="dxa"/>
            <w:vAlign w:val="center"/>
          </w:tcPr>
          <w:p>
            <w:pPr>
              <w:pStyle w:val="16"/>
            </w:pPr>
            <w:r>
              <w:t>项目总支出</w:t>
            </w:r>
          </w:p>
        </w:tc>
        <w:tc>
          <w:tcPr>
            <w:tcW w:w="2551" w:type="dxa"/>
            <w:vAlign w:val="center"/>
          </w:tcPr>
          <w:p>
            <w:pPr>
              <w:pStyle w:val="16"/>
            </w:pPr>
            <w:r>
              <w:t>≤1000万元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提升种植、养殖户收入</w:t>
            </w:r>
          </w:p>
        </w:tc>
        <w:tc>
          <w:tcPr>
            <w:tcW w:w="3430" w:type="dxa"/>
            <w:vAlign w:val="center"/>
          </w:tcPr>
          <w:p>
            <w:pPr>
              <w:pStyle w:val="16"/>
            </w:pPr>
            <w:r>
              <w:t>提升种植、养殖户收入</w:t>
            </w:r>
          </w:p>
        </w:tc>
        <w:tc>
          <w:tcPr>
            <w:tcW w:w="2551" w:type="dxa"/>
            <w:vAlign w:val="center"/>
          </w:tcPr>
          <w:p>
            <w:pPr>
              <w:pStyle w:val="16"/>
            </w:pPr>
            <w: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提高产品品质</w:t>
            </w:r>
          </w:p>
        </w:tc>
        <w:tc>
          <w:tcPr>
            <w:tcW w:w="3430" w:type="dxa"/>
            <w:vAlign w:val="center"/>
          </w:tcPr>
          <w:p>
            <w:pPr>
              <w:pStyle w:val="16"/>
            </w:pPr>
            <w:r>
              <w:t>提高产品品质</w:t>
            </w:r>
          </w:p>
        </w:tc>
        <w:tc>
          <w:tcPr>
            <w:tcW w:w="2551" w:type="dxa"/>
            <w:vAlign w:val="center"/>
          </w:tcPr>
          <w:p>
            <w:pPr>
              <w:pStyle w:val="16"/>
            </w:pPr>
            <w:r>
              <w:t>显著提高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提升我市现代种业创新水平</w:t>
            </w:r>
          </w:p>
        </w:tc>
        <w:tc>
          <w:tcPr>
            <w:tcW w:w="3430" w:type="dxa"/>
            <w:vAlign w:val="center"/>
          </w:tcPr>
          <w:p>
            <w:pPr>
              <w:pStyle w:val="16"/>
            </w:pPr>
            <w:r>
              <w:t>提升我市现代种业创新水平</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技术应用方满意度</w:t>
            </w:r>
          </w:p>
        </w:tc>
        <w:tc>
          <w:tcPr>
            <w:tcW w:w="3430" w:type="dxa"/>
            <w:vAlign w:val="center"/>
          </w:tcPr>
          <w:p>
            <w:pPr>
              <w:pStyle w:val="16"/>
            </w:pPr>
            <w:r>
              <w:t>技术应用方满意度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培训对象满意度</w:t>
            </w:r>
          </w:p>
        </w:tc>
        <w:tc>
          <w:tcPr>
            <w:tcW w:w="3430" w:type="dxa"/>
            <w:vAlign w:val="center"/>
          </w:tcPr>
          <w:p>
            <w:pPr>
              <w:pStyle w:val="16"/>
            </w:pPr>
            <w:r>
              <w:t>培训对象满意度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ind w:firstLine="560"/>
        <w:outlineLvl w:val="3"/>
      </w:pPr>
      <w:bookmarkStart w:id="9" w:name="_Toc22604"/>
      <w:r>
        <w:rPr>
          <w:rFonts w:hint="eastAsia" w:ascii="方正仿宋_GBK" w:hAnsi="方正仿宋_GBK" w:eastAsia="方正仿宋_GBK" w:cs="方正仿宋_GBK"/>
          <w:sz w:val="28"/>
          <w:lang w:val="en-US" w:eastAsia="zh-CN"/>
        </w:rPr>
        <w:t>11</w:t>
      </w:r>
      <w:r>
        <w:rPr>
          <w:rFonts w:ascii="方正仿宋_GBK" w:hAnsi="方正仿宋_GBK" w:eastAsia="方正仿宋_GBK" w:cs="方正仿宋_GBK"/>
          <w:sz w:val="28"/>
        </w:rPr>
        <w:t>.2024年食用菌种质资源收集及研发（加工所）绩效目标表</w:t>
      </w:r>
      <w:bookmarkEnd w:id="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2024年食用菌种质资源收集及研发（加工所）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100.00</w:t>
            </w:r>
          </w:p>
        </w:tc>
        <w:tc>
          <w:tcPr>
            <w:tcW w:w="1587" w:type="dxa"/>
            <w:vAlign w:val="center"/>
          </w:tcPr>
          <w:p>
            <w:pPr>
              <w:pStyle w:val="17"/>
            </w:pPr>
            <w:r>
              <w:t>其中：财政    资金</w:t>
            </w:r>
          </w:p>
        </w:tc>
        <w:tc>
          <w:tcPr>
            <w:tcW w:w="1843" w:type="dxa"/>
            <w:vAlign w:val="center"/>
          </w:tcPr>
          <w:p>
            <w:pPr>
              <w:pStyle w:val="16"/>
            </w:pPr>
            <w:r>
              <w:t>100.00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1.提升完善食用菌种质资源保护开发共享平台，服务产业。</w:t>
            </w:r>
          </w:p>
          <w:p>
            <w:pPr>
              <w:pStyle w:val="16"/>
            </w:pPr>
            <w:r>
              <w:t>2.扩大种质资源库，储备充足的育种资源。建立菌种档案，推动我市品种权保护、信息化管理和资源共享。</w:t>
            </w:r>
          </w:p>
          <w:p>
            <w:pPr>
              <w:pStyle w:val="16"/>
            </w:pPr>
            <w:r>
              <w:t>3.开展新品种选育、制种和栽培技术创新与成果转化，提高研发效率和经济效益。</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服务企业数量</w:t>
            </w:r>
          </w:p>
        </w:tc>
        <w:tc>
          <w:tcPr>
            <w:tcW w:w="3430" w:type="dxa"/>
            <w:vAlign w:val="center"/>
          </w:tcPr>
          <w:p>
            <w:pPr>
              <w:pStyle w:val="16"/>
            </w:pPr>
            <w:r>
              <w:t>服务企业数量</w:t>
            </w:r>
          </w:p>
        </w:tc>
        <w:tc>
          <w:tcPr>
            <w:tcW w:w="2551" w:type="dxa"/>
            <w:vAlign w:val="center"/>
          </w:tcPr>
          <w:p>
            <w:pPr>
              <w:pStyle w:val="16"/>
            </w:pPr>
            <w:r>
              <w:t>≥10家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技术服务农民</w:t>
            </w:r>
          </w:p>
        </w:tc>
        <w:tc>
          <w:tcPr>
            <w:tcW w:w="3430" w:type="dxa"/>
            <w:vAlign w:val="center"/>
          </w:tcPr>
          <w:p>
            <w:pPr>
              <w:pStyle w:val="16"/>
            </w:pPr>
            <w:r>
              <w:t>技术服务农民</w:t>
            </w:r>
          </w:p>
        </w:tc>
        <w:tc>
          <w:tcPr>
            <w:tcW w:w="2551" w:type="dxa"/>
            <w:vAlign w:val="center"/>
          </w:tcPr>
          <w:p>
            <w:pPr>
              <w:pStyle w:val="16"/>
            </w:pPr>
            <w:r>
              <w:t>≥100户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申请各种技术产品专利</w:t>
            </w:r>
          </w:p>
        </w:tc>
        <w:tc>
          <w:tcPr>
            <w:tcW w:w="3430" w:type="dxa"/>
            <w:vAlign w:val="center"/>
          </w:tcPr>
          <w:p>
            <w:pPr>
              <w:pStyle w:val="16"/>
            </w:pPr>
            <w:r>
              <w:t>申请各种技术产品专利</w:t>
            </w:r>
          </w:p>
        </w:tc>
        <w:tc>
          <w:tcPr>
            <w:tcW w:w="2551" w:type="dxa"/>
            <w:vAlign w:val="center"/>
          </w:tcPr>
          <w:p>
            <w:pPr>
              <w:pStyle w:val="16"/>
            </w:pPr>
            <w:r>
              <w:t>≥6项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引进采集新品种</w:t>
            </w:r>
          </w:p>
        </w:tc>
        <w:tc>
          <w:tcPr>
            <w:tcW w:w="3430" w:type="dxa"/>
            <w:vAlign w:val="center"/>
          </w:tcPr>
          <w:p>
            <w:pPr>
              <w:pStyle w:val="16"/>
            </w:pPr>
            <w:r>
              <w:t>引进采集新品种</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转化实用技术</w:t>
            </w:r>
          </w:p>
        </w:tc>
        <w:tc>
          <w:tcPr>
            <w:tcW w:w="3430" w:type="dxa"/>
            <w:vAlign w:val="center"/>
          </w:tcPr>
          <w:p>
            <w:pPr>
              <w:pStyle w:val="16"/>
            </w:pPr>
            <w:r>
              <w:t>转化实用技术</w:t>
            </w:r>
          </w:p>
        </w:tc>
        <w:tc>
          <w:tcPr>
            <w:tcW w:w="2551" w:type="dxa"/>
            <w:vAlign w:val="center"/>
          </w:tcPr>
          <w:p>
            <w:pPr>
              <w:pStyle w:val="16"/>
            </w:pPr>
            <w:r>
              <w:t>≥2项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提高育种效率，缩短周期</w:t>
            </w:r>
          </w:p>
        </w:tc>
        <w:tc>
          <w:tcPr>
            <w:tcW w:w="3430" w:type="dxa"/>
            <w:vAlign w:val="center"/>
          </w:tcPr>
          <w:p>
            <w:pPr>
              <w:pStyle w:val="16"/>
            </w:pPr>
            <w:r>
              <w:t>提高育种效率，缩短周期</w:t>
            </w:r>
          </w:p>
        </w:tc>
        <w:tc>
          <w:tcPr>
            <w:tcW w:w="2551" w:type="dxa"/>
            <w:vAlign w:val="center"/>
          </w:tcPr>
          <w:p>
            <w:pPr>
              <w:pStyle w:val="16"/>
            </w:pPr>
            <w:r>
              <w:t>≥10百分数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农民技术服务、咨询和培训</w:t>
            </w:r>
          </w:p>
        </w:tc>
        <w:tc>
          <w:tcPr>
            <w:tcW w:w="3430" w:type="dxa"/>
            <w:vAlign w:val="center"/>
          </w:tcPr>
          <w:p>
            <w:pPr>
              <w:pStyle w:val="16"/>
            </w:pPr>
            <w:r>
              <w:t>农民技术服务、咨询和培训</w:t>
            </w:r>
          </w:p>
        </w:tc>
        <w:tc>
          <w:tcPr>
            <w:tcW w:w="2551" w:type="dxa"/>
            <w:vAlign w:val="center"/>
          </w:tcPr>
          <w:p>
            <w:pPr>
              <w:pStyle w:val="16"/>
            </w:pPr>
            <w:r>
              <w:t>2024年11月底前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新品种、新技术的转化应用有效提高种植效益</w:t>
            </w:r>
          </w:p>
        </w:tc>
        <w:tc>
          <w:tcPr>
            <w:tcW w:w="3430" w:type="dxa"/>
            <w:vAlign w:val="center"/>
          </w:tcPr>
          <w:p>
            <w:pPr>
              <w:pStyle w:val="16"/>
            </w:pPr>
            <w:r>
              <w:t>新品种、新技术的转化应用有效提高种植效益</w:t>
            </w:r>
          </w:p>
        </w:tc>
        <w:tc>
          <w:tcPr>
            <w:tcW w:w="2551" w:type="dxa"/>
            <w:vAlign w:val="center"/>
          </w:tcPr>
          <w:p>
            <w:pPr>
              <w:pStyle w:val="16"/>
            </w:pPr>
            <w:r>
              <w:t>≥5百分数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新产品丰富市场</w:t>
            </w:r>
          </w:p>
        </w:tc>
        <w:tc>
          <w:tcPr>
            <w:tcW w:w="3430" w:type="dxa"/>
            <w:vAlign w:val="center"/>
          </w:tcPr>
          <w:p>
            <w:pPr>
              <w:pStyle w:val="16"/>
            </w:pPr>
            <w:r>
              <w:t>新产品丰富市场</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利用棉籽壳、木屑、玉米芯农业废弃物20吨</w:t>
            </w:r>
          </w:p>
        </w:tc>
        <w:tc>
          <w:tcPr>
            <w:tcW w:w="3430" w:type="dxa"/>
            <w:vAlign w:val="center"/>
          </w:tcPr>
          <w:p>
            <w:pPr>
              <w:pStyle w:val="16"/>
            </w:pPr>
            <w:r>
              <w:t>利用棉籽壳、木屑、玉米芯农业废弃物20吨</w:t>
            </w:r>
          </w:p>
        </w:tc>
        <w:tc>
          <w:tcPr>
            <w:tcW w:w="2551" w:type="dxa"/>
            <w:vAlign w:val="center"/>
          </w:tcPr>
          <w:p>
            <w:pPr>
              <w:pStyle w:val="16"/>
            </w:pPr>
            <w:r>
              <w:t>≥20吨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农产品加工副产物利用率</w:t>
            </w:r>
          </w:p>
        </w:tc>
        <w:tc>
          <w:tcPr>
            <w:tcW w:w="3430" w:type="dxa"/>
            <w:vAlign w:val="center"/>
          </w:tcPr>
          <w:p>
            <w:pPr>
              <w:pStyle w:val="16"/>
            </w:pPr>
            <w:r>
              <w:t>农产品加工副产物利用率</w:t>
            </w:r>
          </w:p>
        </w:tc>
        <w:tc>
          <w:tcPr>
            <w:tcW w:w="2551" w:type="dxa"/>
            <w:vAlign w:val="center"/>
          </w:tcPr>
          <w:p>
            <w:pPr>
              <w:pStyle w:val="16"/>
            </w:pPr>
            <w:r>
              <w:t>≥10百分数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企业、农民抽样调查满意度</w:t>
            </w:r>
          </w:p>
        </w:tc>
        <w:tc>
          <w:tcPr>
            <w:tcW w:w="3430" w:type="dxa"/>
            <w:vAlign w:val="center"/>
          </w:tcPr>
          <w:p>
            <w:pPr>
              <w:pStyle w:val="16"/>
            </w:pPr>
            <w:r>
              <w:t>企业、农民抽样调查满意度</w:t>
            </w:r>
          </w:p>
        </w:tc>
        <w:tc>
          <w:tcPr>
            <w:tcW w:w="2551" w:type="dxa"/>
            <w:vAlign w:val="center"/>
          </w:tcPr>
          <w:p>
            <w:pPr>
              <w:pStyle w:val="16"/>
            </w:pPr>
            <w:r>
              <w:t>≥92百分数</w:t>
            </w:r>
          </w:p>
        </w:tc>
      </w:tr>
    </w:tbl>
    <w:p>
      <w:pPr>
        <w:sectPr>
          <w:pgSz w:w="11900" w:h="16840"/>
          <w:pgMar w:top="1984" w:right="1304" w:bottom="1134" w:left="1304" w:header="720" w:footer="720" w:gutter="0"/>
          <w:cols w:space="720" w:num="1"/>
        </w:sectPr>
      </w:pPr>
    </w:p>
    <w:p>
      <w:pPr>
        <w:ind w:firstLine="560"/>
        <w:outlineLvl w:val="3"/>
      </w:pPr>
      <w:bookmarkStart w:id="10" w:name="_Toc11835"/>
      <w:r>
        <w:rPr>
          <w:rFonts w:hint="eastAsia" w:ascii="方正仿宋_GBK" w:hAnsi="方正仿宋_GBK" w:eastAsia="方正仿宋_GBK" w:cs="方正仿宋_GBK"/>
          <w:sz w:val="28"/>
          <w:lang w:val="en-US" w:eastAsia="zh-CN"/>
        </w:rPr>
        <w:t>12</w:t>
      </w:r>
      <w:r>
        <w:rPr>
          <w:rFonts w:ascii="方正仿宋_GBK" w:hAnsi="方正仿宋_GBK" w:eastAsia="方正仿宋_GBK" w:cs="方正仿宋_GBK"/>
          <w:sz w:val="28"/>
        </w:rPr>
        <w:t>.2024年天津市农作物种质资源库服务支撑（生物所）绩效目标表</w:t>
      </w:r>
      <w:bookmarkEnd w:id="1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2024年天津市农作物种质资源库服务支撑（生物所）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245.00</w:t>
            </w:r>
          </w:p>
        </w:tc>
        <w:tc>
          <w:tcPr>
            <w:tcW w:w="1587" w:type="dxa"/>
            <w:vAlign w:val="center"/>
          </w:tcPr>
          <w:p>
            <w:pPr>
              <w:pStyle w:val="17"/>
            </w:pPr>
            <w:r>
              <w:t>其中：财政    资金</w:t>
            </w:r>
          </w:p>
        </w:tc>
        <w:tc>
          <w:tcPr>
            <w:tcW w:w="1843" w:type="dxa"/>
            <w:vAlign w:val="center"/>
          </w:tcPr>
          <w:p>
            <w:pPr>
              <w:pStyle w:val="16"/>
            </w:pPr>
            <w:r>
              <w:t>245.00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 xml:space="preserve">1.目标1：收集种质资源10000份，农作物种质资源保存入库总量达70000份；田间展示扩繁及表型鉴定300份；基因型精准鉴定400份。     </w:t>
            </w:r>
          </w:p>
          <w:p>
            <w:pPr>
              <w:pStyle w:val="16"/>
            </w:pPr>
            <w:r>
              <w:t>2.目标2：监控农作物种质资源保存条件，严格控制预算成本，提升种质资源保护水平，促进我市种业水平继续保持全国领先地位。</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收集种质资源</w:t>
            </w:r>
          </w:p>
        </w:tc>
        <w:tc>
          <w:tcPr>
            <w:tcW w:w="3430" w:type="dxa"/>
            <w:vAlign w:val="center"/>
          </w:tcPr>
          <w:p>
            <w:pPr>
              <w:pStyle w:val="16"/>
            </w:pPr>
            <w:r>
              <w:t>收集种质资源</w:t>
            </w:r>
          </w:p>
        </w:tc>
        <w:tc>
          <w:tcPr>
            <w:tcW w:w="2551" w:type="dxa"/>
            <w:vAlign w:val="center"/>
          </w:tcPr>
          <w:p>
            <w:pPr>
              <w:pStyle w:val="16"/>
            </w:pPr>
            <w:r>
              <w:t>≥10000份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农作物种质资源库存量</w:t>
            </w:r>
          </w:p>
        </w:tc>
        <w:tc>
          <w:tcPr>
            <w:tcW w:w="3430" w:type="dxa"/>
            <w:vAlign w:val="center"/>
          </w:tcPr>
          <w:p>
            <w:pPr>
              <w:pStyle w:val="16"/>
            </w:pPr>
            <w:r>
              <w:t>农作物种质资源库存量</w:t>
            </w:r>
          </w:p>
        </w:tc>
        <w:tc>
          <w:tcPr>
            <w:tcW w:w="2551" w:type="dxa"/>
            <w:vAlign w:val="center"/>
          </w:tcPr>
          <w:p>
            <w:pPr>
              <w:pStyle w:val="16"/>
            </w:pPr>
            <w:r>
              <w:t>≥70000份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田间展示扩繁及表型鉴定</w:t>
            </w:r>
          </w:p>
        </w:tc>
        <w:tc>
          <w:tcPr>
            <w:tcW w:w="3430" w:type="dxa"/>
            <w:vAlign w:val="center"/>
          </w:tcPr>
          <w:p>
            <w:pPr>
              <w:pStyle w:val="16"/>
            </w:pPr>
            <w:r>
              <w:t>田间展示扩繁及表型鉴定</w:t>
            </w:r>
          </w:p>
        </w:tc>
        <w:tc>
          <w:tcPr>
            <w:tcW w:w="2551" w:type="dxa"/>
            <w:vAlign w:val="center"/>
          </w:tcPr>
          <w:p>
            <w:pPr>
              <w:pStyle w:val="16"/>
            </w:pPr>
            <w:r>
              <w:t>≥300份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基因型精准鉴定</w:t>
            </w:r>
          </w:p>
        </w:tc>
        <w:tc>
          <w:tcPr>
            <w:tcW w:w="3430" w:type="dxa"/>
            <w:vAlign w:val="center"/>
          </w:tcPr>
          <w:p>
            <w:pPr>
              <w:pStyle w:val="16"/>
            </w:pPr>
            <w:r>
              <w:t>基因型精准鉴定</w:t>
            </w:r>
          </w:p>
        </w:tc>
        <w:tc>
          <w:tcPr>
            <w:tcW w:w="2551" w:type="dxa"/>
            <w:vAlign w:val="center"/>
          </w:tcPr>
          <w:p>
            <w:pPr>
              <w:pStyle w:val="16"/>
            </w:pPr>
            <w:r>
              <w:t>≥400份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种质资源库故障排除率</w:t>
            </w:r>
          </w:p>
        </w:tc>
        <w:tc>
          <w:tcPr>
            <w:tcW w:w="3430" w:type="dxa"/>
            <w:vAlign w:val="center"/>
          </w:tcPr>
          <w:p>
            <w:pPr>
              <w:pStyle w:val="16"/>
            </w:pPr>
            <w:r>
              <w:t>种质资源库故障排除率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种质资源入库保存完成率</w:t>
            </w:r>
          </w:p>
        </w:tc>
        <w:tc>
          <w:tcPr>
            <w:tcW w:w="3430" w:type="dxa"/>
            <w:vAlign w:val="center"/>
          </w:tcPr>
          <w:p>
            <w:pPr>
              <w:pStyle w:val="16"/>
            </w:pPr>
            <w:r>
              <w:t>种质资源入库保存完成率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种质资源扩繁收集完成率</w:t>
            </w:r>
          </w:p>
        </w:tc>
        <w:tc>
          <w:tcPr>
            <w:tcW w:w="3430" w:type="dxa"/>
            <w:vAlign w:val="center"/>
          </w:tcPr>
          <w:p>
            <w:pPr>
              <w:pStyle w:val="16"/>
            </w:pPr>
            <w:r>
              <w:t>种质资源扩繁收集完成率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项目支出总成本</w:t>
            </w:r>
          </w:p>
        </w:tc>
        <w:tc>
          <w:tcPr>
            <w:tcW w:w="3430" w:type="dxa"/>
            <w:vAlign w:val="center"/>
          </w:tcPr>
          <w:p>
            <w:pPr>
              <w:pStyle w:val="16"/>
            </w:pPr>
            <w:r>
              <w:t>项目支出总成本</w:t>
            </w:r>
          </w:p>
        </w:tc>
        <w:tc>
          <w:tcPr>
            <w:tcW w:w="2551" w:type="dxa"/>
            <w:vAlign w:val="center"/>
          </w:tcPr>
          <w:p>
            <w:pPr>
              <w:pStyle w:val="16"/>
            </w:pPr>
            <w:r>
              <w:t>≤245万元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租地费</w:t>
            </w:r>
          </w:p>
        </w:tc>
        <w:tc>
          <w:tcPr>
            <w:tcW w:w="3430" w:type="dxa"/>
            <w:vAlign w:val="center"/>
          </w:tcPr>
          <w:p>
            <w:pPr>
              <w:pStyle w:val="16"/>
            </w:pPr>
            <w:r>
              <w:t>租地费</w:t>
            </w:r>
          </w:p>
        </w:tc>
        <w:tc>
          <w:tcPr>
            <w:tcW w:w="2551" w:type="dxa"/>
            <w:vAlign w:val="center"/>
          </w:tcPr>
          <w:p>
            <w:pPr>
              <w:pStyle w:val="16"/>
            </w:pPr>
            <w:r>
              <w:t>≤47.25万元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支撑我市种业振兴</w:t>
            </w:r>
          </w:p>
        </w:tc>
        <w:tc>
          <w:tcPr>
            <w:tcW w:w="3430" w:type="dxa"/>
            <w:vAlign w:val="center"/>
          </w:tcPr>
          <w:p>
            <w:pPr>
              <w:pStyle w:val="16"/>
            </w:pPr>
            <w:r>
              <w:t>支撑我市种业振兴</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提高种质资源收集和保护意识</w:t>
            </w:r>
          </w:p>
        </w:tc>
        <w:tc>
          <w:tcPr>
            <w:tcW w:w="3430" w:type="dxa"/>
            <w:vAlign w:val="center"/>
          </w:tcPr>
          <w:p>
            <w:pPr>
              <w:pStyle w:val="16"/>
            </w:pPr>
            <w:r>
              <w:t>提高种质资源收集和保护意识</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 w:name="_Toc30283"/>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3</w:t>
      </w:r>
      <w:r>
        <w:rPr>
          <w:rFonts w:ascii="方正仿宋_GBK" w:hAnsi="方正仿宋_GBK" w:eastAsia="方正仿宋_GBK" w:cs="方正仿宋_GBK"/>
          <w:sz w:val="28"/>
        </w:rPr>
        <w:t>.2024年现代农业科技服务支撑与安全保障项目绩效目标表</w:t>
      </w:r>
      <w:bookmarkEnd w:id="1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2024年现代农业科技服务支撑与安全保障项目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594.00</w:t>
            </w:r>
          </w:p>
        </w:tc>
        <w:tc>
          <w:tcPr>
            <w:tcW w:w="1587" w:type="dxa"/>
            <w:vAlign w:val="center"/>
          </w:tcPr>
          <w:p>
            <w:pPr>
              <w:pStyle w:val="17"/>
            </w:pPr>
            <w:r>
              <w:t>其中：财政    资金</w:t>
            </w:r>
          </w:p>
        </w:tc>
        <w:tc>
          <w:tcPr>
            <w:tcW w:w="1843" w:type="dxa"/>
            <w:vAlign w:val="center"/>
          </w:tcPr>
          <w:p>
            <w:pPr>
              <w:pStyle w:val="16"/>
            </w:pPr>
            <w:r>
              <w:t>594.00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1.项目完成后，核心区的水电费、物业费及维修费用得到有效保障</w:t>
            </w:r>
          </w:p>
          <w:p>
            <w:pPr>
              <w:pStyle w:val="16"/>
            </w:pPr>
            <w:r>
              <w:t>2.加强院属各办公区网络安全防护和日常维护，确保网络安全、数据安全。</w:t>
            </w:r>
          </w:p>
          <w:p>
            <w:pPr>
              <w:pStyle w:val="16"/>
            </w:pPr>
            <w:r>
              <w:t>3.彻底消除农科院机关办公区农科大厦安全隐患，保障工作正常进行</w:t>
            </w:r>
          </w:p>
          <w:p>
            <w:pPr>
              <w:pStyle w:val="16"/>
            </w:pPr>
            <w:r>
              <w:t>4.完成核心区生活用水改造，保障科研人员生活工作用水。</w:t>
            </w:r>
          </w:p>
          <w:p>
            <w:pPr>
              <w:pStyle w:val="16"/>
            </w:pPr>
            <w:r>
              <w:t>5.按照档案室建设有关要求进行改造，运用数字化手段提升我院档案管理水平。</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完成基地内院属单位办公、实验室用电日常维护数量</w:t>
            </w:r>
          </w:p>
        </w:tc>
        <w:tc>
          <w:tcPr>
            <w:tcW w:w="3430" w:type="dxa"/>
            <w:vAlign w:val="center"/>
          </w:tcPr>
          <w:p>
            <w:pPr>
              <w:pStyle w:val="16"/>
            </w:pPr>
            <w:r>
              <w:t>完成基地内院属单位办公、实验室用电日常维护数量</w:t>
            </w:r>
          </w:p>
        </w:tc>
        <w:tc>
          <w:tcPr>
            <w:tcW w:w="2551" w:type="dxa"/>
            <w:vAlign w:val="center"/>
          </w:tcPr>
          <w:p>
            <w:pPr>
              <w:pStyle w:val="16"/>
            </w:pPr>
            <w:r>
              <w:t>9家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申请发明专利</w:t>
            </w:r>
          </w:p>
        </w:tc>
        <w:tc>
          <w:tcPr>
            <w:tcW w:w="3430" w:type="dxa"/>
            <w:vAlign w:val="center"/>
          </w:tcPr>
          <w:p>
            <w:pPr>
              <w:pStyle w:val="16"/>
            </w:pPr>
            <w:r>
              <w:t>申请发明专利</w:t>
            </w:r>
          </w:p>
        </w:tc>
        <w:tc>
          <w:tcPr>
            <w:tcW w:w="2551" w:type="dxa"/>
            <w:vAlign w:val="center"/>
          </w:tcPr>
          <w:p>
            <w:pPr>
              <w:pStyle w:val="16"/>
            </w:pPr>
            <w:r>
              <w:t>≥2项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工作日微信公众号发送信息量</w:t>
            </w:r>
          </w:p>
        </w:tc>
        <w:tc>
          <w:tcPr>
            <w:tcW w:w="3430" w:type="dxa"/>
            <w:vAlign w:val="center"/>
          </w:tcPr>
          <w:p>
            <w:pPr>
              <w:pStyle w:val="16"/>
            </w:pPr>
            <w:r>
              <w:t>工作日微信公众号发送信息量</w:t>
            </w:r>
          </w:p>
        </w:tc>
        <w:tc>
          <w:tcPr>
            <w:tcW w:w="2551" w:type="dxa"/>
            <w:vAlign w:val="center"/>
          </w:tcPr>
          <w:p>
            <w:pPr>
              <w:pStyle w:val="16"/>
            </w:pPr>
            <w:r>
              <w:t>≥3条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人事档案智能化管理</w:t>
            </w:r>
          </w:p>
        </w:tc>
        <w:tc>
          <w:tcPr>
            <w:tcW w:w="3430" w:type="dxa"/>
            <w:vAlign w:val="center"/>
          </w:tcPr>
          <w:p>
            <w:pPr>
              <w:pStyle w:val="16"/>
            </w:pPr>
            <w:r>
              <w:t>人事档案智能化管理</w:t>
            </w:r>
          </w:p>
        </w:tc>
        <w:tc>
          <w:tcPr>
            <w:tcW w:w="2551" w:type="dxa"/>
            <w:vAlign w:val="center"/>
          </w:tcPr>
          <w:p>
            <w:pPr>
              <w:pStyle w:val="16"/>
            </w:pPr>
            <w:r>
              <w:t>≤1000卷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维修面积</w:t>
            </w:r>
          </w:p>
        </w:tc>
        <w:tc>
          <w:tcPr>
            <w:tcW w:w="3430" w:type="dxa"/>
            <w:vAlign w:val="center"/>
          </w:tcPr>
          <w:p>
            <w:pPr>
              <w:pStyle w:val="16"/>
            </w:pPr>
            <w:r>
              <w:t>维修面积</w:t>
            </w:r>
          </w:p>
        </w:tc>
        <w:tc>
          <w:tcPr>
            <w:tcW w:w="2551" w:type="dxa"/>
            <w:vAlign w:val="center"/>
          </w:tcPr>
          <w:p>
            <w:pPr>
              <w:pStyle w:val="16"/>
            </w:pPr>
            <w:r>
              <w:t>≤780</w:t>
            </w:r>
            <w:r>
              <w:rPr>
                <w:rFonts w:hint="eastAsia"/>
                <w:lang w:eastAsia="zh-CN"/>
              </w:rPr>
              <w:t>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新建泵房</w:t>
            </w:r>
          </w:p>
        </w:tc>
        <w:tc>
          <w:tcPr>
            <w:tcW w:w="3430" w:type="dxa"/>
            <w:vAlign w:val="center"/>
          </w:tcPr>
          <w:p>
            <w:pPr>
              <w:pStyle w:val="16"/>
            </w:pPr>
            <w:r>
              <w:t>新建泵房</w:t>
            </w:r>
          </w:p>
        </w:tc>
        <w:tc>
          <w:tcPr>
            <w:tcW w:w="2551" w:type="dxa"/>
            <w:vAlign w:val="center"/>
          </w:tcPr>
          <w:p>
            <w:pPr>
              <w:pStyle w:val="16"/>
            </w:pPr>
            <w:r>
              <w:t>1座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验收合格率</w:t>
            </w:r>
          </w:p>
        </w:tc>
        <w:tc>
          <w:tcPr>
            <w:tcW w:w="3430" w:type="dxa"/>
            <w:vAlign w:val="center"/>
          </w:tcPr>
          <w:p>
            <w:pPr>
              <w:pStyle w:val="16"/>
            </w:pPr>
            <w:r>
              <w:t>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课题验收通过率</w:t>
            </w:r>
          </w:p>
        </w:tc>
        <w:tc>
          <w:tcPr>
            <w:tcW w:w="3430" w:type="dxa"/>
            <w:vAlign w:val="center"/>
          </w:tcPr>
          <w:p>
            <w:pPr>
              <w:pStyle w:val="16"/>
            </w:pPr>
            <w:r>
              <w:t>课题验收通过率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月度推送上级信息并采纳数量</w:t>
            </w:r>
          </w:p>
        </w:tc>
        <w:tc>
          <w:tcPr>
            <w:tcW w:w="3430" w:type="dxa"/>
            <w:vAlign w:val="center"/>
          </w:tcPr>
          <w:p>
            <w:pPr>
              <w:pStyle w:val="16"/>
            </w:pPr>
            <w:r>
              <w:t>月度推送上级信息并采纳数量</w:t>
            </w:r>
          </w:p>
        </w:tc>
        <w:tc>
          <w:tcPr>
            <w:tcW w:w="2551" w:type="dxa"/>
            <w:vAlign w:val="center"/>
          </w:tcPr>
          <w:p>
            <w:pPr>
              <w:pStyle w:val="16"/>
            </w:pPr>
            <w:r>
              <w:t>≥3条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维保合格率、垃圾处理及时率、物业人员到岗率、维修合格率、用电保障率</w:t>
            </w:r>
          </w:p>
        </w:tc>
        <w:tc>
          <w:tcPr>
            <w:tcW w:w="3430" w:type="dxa"/>
            <w:vAlign w:val="center"/>
          </w:tcPr>
          <w:p>
            <w:pPr>
              <w:pStyle w:val="16"/>
            </w:pPr>
            <w:r>
              <w:t>维保合格率、垃圾处理及时率、物业人员到岗率、维修合格率、用电保障率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档案室改造合格率</w:t>
            </w:r>
          </w:p>
        </w:tc>
        <w:tc>
          <w:tcPr>
            <w:tcW w:w="3430" w:type="dxa"/>
            <w:vAlign w:val="center"/>
          </w:tcPr>
          <w:p>
            <w:pPr>
              <w:pStyle w:val="16"/>
            </w:pPr>
            <w:r>
              <w:t>档案室改造合格率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tc>
        <w:tc>
          <w:tcPr>
            <w:tcW w:w="3430" w:type="dxa"/>
            <w:vAlign w:val="center"/>
          </w:tcPr>
          <w:p>
            <w:pPr>
              <w:pStyle w:val="16"/>
            </w:pPr>
            <w:r>
              <w:t>完成时间</w:t>
            </w:r>
          </w:p>
        </w:tc>
        <w:tc>
          <w:tcPr>
            <w:tcW w:w="2551" w:type="dxa"/>
            <w:vAlign w:val="center"/>
          </w:tcPr>
          <w:p>
            <w:pPr>
              <w:pStyle w:val="16"/>
            </w:pPr>
            <w:r>
              <w:t>2024年12月底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工程进度达标率</w:t>
            </w:r>
          </w:p>
        </w:tc>
        <w:tc>
          <w:tcPr>
            <w:tcW w:w="3430" w:type="dxa"/>
            <w:vAlign w:val="center"/>
          </w:tcPr>
          <w:p>
            <w:pPr>
              <w:pStyle w:val="16"/>
            </w:pPr>
            <w:r>
              <w:t>工程进度达标率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信息发布及时性</w:t>
            </w:r>
          </w:p>
        </w:tc>
        <w:tc>
          <w:tcPr>
            <w:tcW w:w="3430" w:type="dxa"/>
            <w:vAlign w:val="center"/>
          </w:tcPr>
          <w:p>
            <w:pPr>
              <w:pStyle w:val="16"/>
            </w:pPr>
            <w:r>
              <w:t>信息发布及时性</w:t>
            </w:r>
          </w:p>
        </w:tc>
        <w:tc>
          <w:tcPr>
            <w:tcW w:w="2551" w:type="dxa"/>
            <w:vAlign w:val="center"/>
          </w:tcPr>
          <w:p>
            <w:pPr>
              <w:pStyle w:val="16"/>
            </w:pPr>
            <w:r>
              <w:t>每工作日信息及时发布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≤594万元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和多家科研单位深化科研技术合作</w:t>
            </w:r>
          </w:p>
        </w:tc>
        <w:tc>
          <w:tcPr>
            <w:tcW w:w="3430" w:type="dxa"/>
            <w:vAlign w:val="center"/>
          </w:tcPr>
          <w:p>
            <w:pPr>
              <w:pStyle w:val="16"/>
            </w:pPr>
            <w:r>
              <w:t>和多家科研单位深化科研技术合作</w:t>
            </w:r>
          </w:p>
        </w:tc>
        <w:tc>
          <w:tcPr>
            <w:tcW w:w="2551" w:type="dxa"/>
            <w:vAlign w:val="center"/>
          </w:tcPr>
          <w:p>
            <w:pPr>
              <w:pStyle w:val="16"/>
            </w:pPr>
            <w:r>
              <w:t>≥6家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人事档案管理、审核与利用</w:t>
            </w:r>
          </w:p>
        </w:tc>
        <w:tc>
          <w:tcPr>
            <w:tcW w:w="3430" w:type="dxa"/>
            <w:vAlign w:val="center"/>
          </w:tcPr>
          <w:p>
            <w:pPr>
              <w:pStyle w:val="16"/>
            </w:pPr>
            <w:r>
              <w:t>人事档案管理、审核与利用</w:t>
            </w:r>
          </w:p>
        </w:tc>
        <w:tc>
          <w:tcPr>
            <w:tcW w:w="2551" w:type="dxa"/>
            <w:vAlign w:val="center"/>
          </w:tcPr>
          <w:p>
            <w:pPr>
              <w:pStyle w:val="16"/>
            </w:pPr>
            <w:r>
              <w:t>≥10年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设备维保后可使用年限</w:t>
            </w:r>
          </w:p>
        </w:tc>
        <w:tc>
          <w:tcPr>
            <w:tcW w:w="3430" w:type="dxa"/>
            <w:vAlign w:val="center"/>
          </w:tcPr>
          <w:p>
            <w:pPr>
              <w:pStyle w:val="16"/>
            </w:pPr>
            <w:r>
              <w:t>设备维保后可使用年限</w:t>
            </w:r>
          </w:p>
        </w:tc>
        <w:tc>
          <w:tcPr>
            <w:tcW w:w="2551" w:type="dxa"/>
            <w:vAlign w:val="center"/>
          </w:tcPr>
          <w:p>
            <w:pPr>
              <w:pStyle w:val="16"/>
            </w:pPr>
            <w:r>
              <w:t>≥5年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消除安全隐患</w:t>
            </w:r>
          </w:p>
        </w:tc>
        <w:tc>
          <w:tcPr>
            <w:tcW w:w="3430" w:type="dxa"/>
            <w:vAlign w:val="center"/>
          </w:tcPr>
          <w:p>
            <w:pPr>
              <w:pStyle w:val="16"/>
            </w:pPr>
            <w:r>
              <w:t>消除安全隐患</w:t>
            </w:r>
          </w:p>
        </w:tc>
        <w:tc>
          <w:tcPr>
            <w:tcW w:w="2551" w:type="dxa"/>
            <w:vAlign w:val="center"/>
          </w:tcPr>
          <w:p>
            <w:pPr>
              <w:pStyle w:val="16"/>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提升核心区生活保障水平</w:t>
            </w:r>
          </w:p>
        </w:tc>
        <w:tc>
          <w:tcPr>
            <w:tcW w:w="3430" w:type="dxa"/>
            <w:vAlign w:val="center"/>
          </w:tcPr>
          <w:p>
            <w:pPr>
              <w:pStyle w:val="16"/>
            </w:pPr>
            <w:r>
              <w:t>提升核心区生活保障水平</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创新中心正常运转</w:t>
            </w:r>
          </w:p>
        </w:tc>
        <w:tc>
          <w:tcPr>
            <w:tcW w:w="3430" w:type="dxa"/>
            <w:vAlign w:val="center"/>
          </w:tcPr>
          <w:p>
            <w:pPr>
              <w:pStyle w:val="16"/>
            </w:pPr>
            <w:r>
              <w:t>创新中心正常运转</w:t>
            </w:r>
          </w:p>
        </w:tc>
        <w:tc>
          <w:tcPr>
            <w:tcW w:w="2551" w:type="dxa"/>
            <w:vAlign w:val="center"/>
          </w:tcPr>
          <w:p>
            <w:pPr>
              <w:pStyle w:val="16"/>
            </w:pPr>
            <w:r>
              <w:t>保障创新中心正常运转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 w:name="_Toc19824"/>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4</w:t>
      </w:r>
      <w:r>
        <w:rPr>
          <w:rFonts w:ascii="方正仿宋_GBK" w:hAnsi="方正仿宋_GBK" w:eastAsia="方正仿宋_GBK" w:cs="方正仿宋_GBK"/>
          <w:sz w:val="28"/>
        </w:rPr>
        <w:t>.2024年现代种业创新基地设施能力保障（保障处）绩效目标表</w:t>
      </w:r>
      <w:bookmarkEnd w:id="1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2024年现代种业创新基地设施能力保障（保障处）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515.00</w:t>
            </w:r>
          </w:p>
        </w:tc>
        <w:tc>
          <w:tcPr>
            <w:tcW w:w="1587" w:type="dxa"/>
            <w:vAlign w:val="center"/>
          </w:tcPr>
          <w:p>
            <w:pPr>
              <w:pStyle w:val="17"/>
            </w:pPr>
            <w:r>
              <w:t>其中：财政    资金</w:t>
            </w:r>
          </w:p>
        </w:tc>
        <w:tc>
          <w:tcPr>
            <w:tcW w:w="1843" w:type="dxa"/>
            <w:vAlign w:val="center"/>
          </w:tcPr>
          <w:p>
            <w:pPr>
              <w:pStyle w:val="16"/>
            </w:pPr>
            <w:r>
              <w:t>515.00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1.项目完成后，各基地的水电费、物业费及维修费用得到有效保障，做好各基地的物业管理及设施的小型维修维护工作，各类安全隐患得以降低，确保2024年全年各基地的正常运转。</w:t>
            </w:r>
            <w:r>
              <w:tab/>
            </w:r>
            <w:r>
              <w:tab/>
            </w:r>
            <w:r>
              <w:tab/>
            </w:r>
            <w:r>
              <w:tab/>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完成物业服务</w:t>
            </w:r>
          </w:p>
        </w:tc>
        <w:tc>
          <w:tcPr>
            <w:tcW w:w="3430" w:type="dxa"/>
            <w:vAlign w:val="center"/>
          </w:tcPr>
          <w:p>
            <w:pPr>
              <w:pStyle w:val="16"/>
            </w:pPr>
            <w:r>
              <w:t>完成物业服务</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基地全年用电量</w:t>
            </w:r>
          </w:p>
        </w:tc>
        <w:tc>
          <w:tcPr>
            <w:tcW w:w="3430" w:type="dxa"/>
            <w:vAlign w:val="center"/>
          </w:tcPr>
          <w:p>
            <w:pPr>
              <w:pStyle w:val="16"/>
            </w:pPr>
            <w:r>
              <w:t>基地全年用电量</w:t>
            </w:r>
          </w:p>
        </w:tc>
        <w:tc>
          <w:tcPr>
            <w:tcW w:w="2551" w:type="dxa"/>
            <w:vAlign w:val="center"/>
          </w:tcPr>
          <w:p>
            <w:pPr>
              <w:pStyle w:val="16"/>
            </w:pPr>
            <w:r>
              <w:t>≤214.49万度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完成物业聘用人员</w:t>
            </w:r>
          </w:p>
        </w:tc>
        <w:tc>
          <w:tcPr>
            <w:tcW w:w="3430" w:type="dxa"/>
            <w:vAlign w:val="center"/>
          </w:tcPr>
          <w:p>
            <w:pPr>
              <w:pStyle w:val="16"/>
            </w:pPr>
            <w:r>
              <w:t>完成物业聘用人员</w:t>
            </w:r>
          </w:p>
        </w:tc>
        <w:tc>
          <w:tcPr>
            <w:tcW w:w="2551" w:type="dxa"/>
            <w:vAlign w:val="center"/>
          </w:tcPr>
          <w:p>
            <w:pPr>
              <w:pStyle w:val="16"/>
            </w:pPr>
            <w:r>
              <w:t>≤32人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物业服务面积</w:t>
            </w:r>
          </w:p>
        </w:tc>
        <w:tc>
          <w:tcPr>
            <w:tcW w:w="3430" w:type="dxa"/>
            <w:vAlign w:val="center"/>
          </w:tcPr>
          <w:p>
            <w:pPr>
              <w:pStyle w:val="16"/>
            </w:pPr>
            <w:r>
              <w:t>物业服务面积</w:t>
            </w:r>
          </w:p>
        </w:tc>
        <w:tc>
          <w:tcPr>
            <w:tcW w:w="2551" w:type="dxa"/>
            <w:vAlign w:val="center"/>
          </w:tcPr>
          <w:p>
            <w:pPr>
              <w:pStyle w:val="16"/>
            </w:pPr>
            <w:r>
              <w:t>700亩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基地全年用水量</w:t>
            </w:r>
          </w:p>
        </w:tc>
        <w:tc>
          <w:tcPr>
            <w:tcW w:w="3430" w:type="dxa"/>
            <w:vAlign w:val="center"/>
          </w:tcPr>
          <w:p>
            <w:pPr>
              <w:pStyle w:val="16"/>
            </w:pPr>
            <w:r>
              <w:t>基地全年用水量</w:t>
            </w:r>
          </w:p>
        </w:tc>
        <w:tc>
          <w:tcPr>
            <w:tcW w:w="2551" w:type="dxa"/>
            <w:vAlign w:val="center"/>
          </w:tcPr>
          <w:p>
            <w:pPr>
              <w:pStyle w:val="16"/>
            </w:pPr>
            <w:r>
              <w:t>≤3万吨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公共区域设施设备的维护数量</w:t>
            </w:r>
          </w:p>
        </w:tc>
        <w:tc>
          <w:tcPr>
            <w:tcW w:w="3430" w:type="dxa"/>
            <w:vAlign w:val="center"/>
          </w:tcPr>
          <w:p>
            <w:pPr>
              <w:pStyle w:val="16"/>
            </w:pPr>
            <w:r>
              <w:t>公共区域设施设备的维护数量</w:t>
            </w:r>
          </w:p>
        </w:tc>
        <w:tc>
          <w:tcPr>
            <w:tcW w:w="2551" w:type="dxa"/>
            <w:vAlign w:val="center"/>
          </w:tcPr>
          <w:p>
            <w:pPr>
              <w:pStyle w:val="16"/>
            </w:pPr>
            <w:r>
              <w:t>≥50套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日常及应急维修验收合格</w:t>
            </w:r>
          </w:p>
        </w:tc>
        <w:tc>
          <w:tcPr>
            <w:tcW w:w="3430" w:type="dxa"/>
            <w:vAlign w:val="center"/>
          </w:tcPr>
          <w:p>
            <w:pPr>
              <w:pStyle w:val="16"/>
            </w:pPr>
            <w:r>
              <w:t>日常及应急维修验收合格</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用电保障率、物业服务人员到位率、公共区域设备维护合格率</w:t>
            </w:r>
          </w:p>
        </w:tc>
        <w:tc>
          <w:tcPr>
            <w:tcW w:w="3430" w:type="dxa"/>
            <w:vAlign w:val="center"/>
          </w:tcPr>
          <w:p>
            <w:pPr>
              <w:pStyle w:val="16"/>
            </w:pPr>
            <w:r>
              <w:t>用电保障率、物业服务人员到位率、公共区域设备维护合格率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项目执行期</w:t>
            </w:r>
          </w:p>
        </w:tc>
        <w:tc>
          <w:tcPr>
            <w:tcW w:w="3430" w:type="dxa"/>
            <w:vAlign w:val="center"/>
          </w:tcPr>
          <w:p>
            <w:pPr>
              <w:pStyle w:val="16"/>
            </w:pPr>
            <w:r>
              <w:t>项目执行期</w:t>
            </w:r>
          </w:p>
        </w:tc>
        <w:tc>
          <w:tcPr>
            <w:tcW w:w="2551" w:type="dxa"/>
            <w:vAlign w:val="center"/>
          </w:tcPr>
          <w:p>
            <w:pPr>
              <w:pStyle w:val="16"/>
            </w:pPr>
            <w:r>
              <w:t>2024年1至12月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按时支付水、电费</w:t>
            </w:r>
          </w:p>
        </w:tc>
        <w:tc>
          <w:tcPr>
            <w:tcW w:w="3430" w:type="dxa"/>
            <w:vAlign w:val="center"/>
          </w:tcPr>
          <w:p>
            <w:pPr>
              <w:pStyle w:val="16"/>
            </w:pPr>
            <w:r>
              <w:t>按时支付水、电费</w:t>
            </w:r>
          </w:p>
        </w:tc>
        <w:tc>
          <w:tcPr>
            <w:tcW w:w="2551" w:type="dxa"/>
            <w:vAlign w:val="center"/>
          </w:tcPr>
          <w:p>
            <w:pPr>
              <w:pStyle w:val="16"/>
            </w:pPr>
            <w:r>
              <w:t>2024年1至12月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≤515万元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消除各类安全隐患</w:t>
            </w:r>
          </w:p>
        </w:tc>
        <w:tc>
          <w:tcPr>
            <w:tcW w:w="3430" w:type="dxa"/>
            <w:vAlign w:val="center"/>
          </w:tcPr>
          <w:p>
            <w:pPr>
              <w:pStyle w:val="16"/>
            </w:pPr>
            <w:r>
              <w:t>消除各类安全隐患</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驻基地各单位满意度</w:t>
            </w:r>
          </w:p>
        </w:tc>
        <w:tc>
          <w:tcPr>
            <w:tcW w:w="3430" w:type="dxa"/>
            <w:vAlign w:val="center"/>
          </w:tcPr>
          <w:p>
            <w:pPr>
              <w:pStyle w:val="16"/>
            </w:pPr>
            <w:r>
              <w:t>驻基地各单位满意度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3" w:name="_Toc21299"/>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5</w:t>
      </w:r>
      <w:r>
        <w:rPr>
          <w:rFonts w:ascii="方正仿宋_GBK" w:hAnsi="方正仿宋_GBK" w:eastAsia="方正仿宋_GBK" w:cs="方正仿宋_GBK"/>
          <w:sz w:val="28"/>
        </w:rPr>
        <w:t>.非财政拨款单位资金当年收入项目（2024年）绩效目标表</w:t>
      </w:r>
      <w:bookmarkEnd w:id="1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非财政拨款单位资金当年收入项目（2024年）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5858.69</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5858.69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1.通过项目实施完成协议约定的科研数据等服务目标，提供有效的报告等材料。</w:t>
            </w:r>
          </w:p>
          <w:p>
            <w:pPr>
              <w:pStyle w:val="16"/>
            </w:pPr>
            <w:r>
              <w:t>2.通过项目实施提高农业科研水平，提高研究所的知名度。</w:t>
            </w:r>
          </w:p>
          <w:p>
            <w:pPr>
              <w:pStyle w:val="16"/>
            </w:pPr>
            <w:r>
              <w:t>3.改善园区生态环境 、完善园区种质创新能力、技术展示和培训等能力。</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完成协议合同数量</w:t>
            </w:r>
          </w:p>
        </w:tc>
        <w:tc>
          <w:tcPr>
            <w:tcW w:w="3430" w:type="dxa"/>
            <w:vAlign w:val="center"/>
          </w:tcPr>
          <w:p>
            <w:pPr>
              <w:pStyle w:val="16"/>
            </w:pPr>
            <w:r>
              <w:t>完成协议合同数量</w:t>
            </w:r>
          </w:p>
        </w:tc>
        <w:tc>
          <w:tcPr>
            <w:tcW w:w="2551" w:type="dxa"/>
            <w:vAlign w:val="center"/>
          </w:tcPr>
          <w:p>
            <w:pPr>
              <w:pStyle w:val="16"/>
            </w:pPr>
            <w:r>
              <w:t>≤200个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提供奶牛种用胚胎数量</w:t>
            </w:r>
          </w:p>
        </w:tc>
        <w:tc>
          <w:tcPr>
            <w:tcW w:w="3430" w:type="dxa"/>
            <w:vAlign w:val="center"/>
          </w:tcPr>
          <w:p>
            <w:pPr>
              <w:pStyle w:val="16"/>
            </w:pPr>
            <w:r>
              <w:t>提供奶牛种用胚胎数量</w:t>
            </w:r>
          </w:p>
        </w:tc>
        <w:tc>
          <w:tcPr>
            <w:tcW w:w="2551" w:type="dxa"/>
            <w:vAlign w:val="center"/>
          </w:tcPr>
          <w:p>
            <w:pPr>
              <w:pStyle w:val="16"/>
            </w:pPr>
            <w:r>
              <w:t>200枚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展厅提升改造</w:t>
            </w:r>
          </w:p>
        </w:tc>
        <w:tc>
          <w:tcPr>
            <w:tcW w:w="3430" w:type="dxa"/>
            <w:vAlign w:val="center"/>
          </w:tcPr>
          <w:p>
            <w:pPr>
              <w:pStyle w:val="16"/>
            </w:pPr>
            <w:r>
              <w:t>展厅提升改造</w:t>
            </w:r>
          </w:p>
        </w:tc>
        <w:tc>
          <w:tcPr>
            <w:tcW w:w="2551" w:type="dxa"/>
            <w:vAlign w:val="center"/>
          </w:tcPr>
          <w:p>
            <w:pPr>
              <w:pStyle w:val="16"/>
            </w:pPr>
            <w:r>
              <w:t>≤140平米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 xml:space="preserve">建设温室 </w:t>
            </w:r>
          </w:p>
        </w:tc>
        <w:tc>
          <w:tcPr>
            <w:tcW w:w="3430" w:type="dxa"/>
            <w:vAlign w:val="center"/>
          </w:tcPr>
          <w:p>
            <w:pPr>
              <w:pStyle w:val="16"/>
            </w:pPr>
            <w:r>
              <w:t xml:space="preserve">建设温室 </w:t>
            </w:r>
          </w:p>
        </w:tc>
        <w:tc>
          <w:tcPr>
            <w:tcW w:w="2551" w:type="dxa"/>
            <w:vAlign w:val="center"/>
          </w:tcPr>
          <w:p>
            <w:pPr>
              <w:pStyle w:val="16"/>
            </w:pPr>
            <w:r>
              <w:t>6栋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提升改造温室</w:t>
            </w:r>
          </w:p>
        </w:tc>
        <w:tc>
          <w:tcPr>
            <w:tcW w:w="3430" w:type="dxa"/>
            <w:vAlign w:val="center"/>
          </w:tcPr>
          <w:p>
            <w:pPr>
              <w:pStyle w:val="16"/>
            </w:pPr>
            <w:r>
              <w:t>提升改造温室</w:t>
            </w:r>
          </w:p>
        </w:tc>
        <w:tc>
          <w:tcPr>
            <w:tcW w:w="2551" w:type="dxa"/>
            <w:vAlign w:val="center"/>
          </w:tcPr>
          <w:p>
            <w:pPr>
              <w:pStyle w:val="16"/>
            </w:pPr>
            <w:r>
              <w:t>37栋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合同协议完成率</w:t>
            </w:r>
          </w:p>
        </w:tc>
        <w:tc>
          <w:tcPr>
            <w:tcW w:w="3430" w:type="dxa"/>
            <w:vAlign w:val="center"/>
          </w:tcPr>
          <w:p>
            <w:pPr>
              <w:pStyle w:val="16"/>
            </w:pPr>
            <w:r>
              <w:t>合同协议完成率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科研项目结项通过率</w:t>
            </w:r>
          </w:p>
        </w:tc>
        <w:tc>
          <w:tcPr>
            <w:tcW w:w="3430" w:type="dxa"/>
            <w:vAlign w:val="center"/>
          </w:tcPr>
          <w:p>
            <w:pPr>
              <w:pStyle w:val="16"/>
            </w:pPr>
            <w:r>
              <w:t>科研项目结项通过率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连栋大棚验收合格率</w:t>
            </w:r>
          </w:p>
        </w:tc>
        <w:tc>
          <w:tcPr>
            <w:tcW w:w="3430" w:type="dxa"/>
            <w:vAlign w:val="center"/>
          </w:tcPr>
          <w:p>
            <w:pPr>
              <w:pStyle w:val="16"/>
            </w:pPr>
            <w:r>
              <w:t>连栋大棚验收合格率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科技成果转化项目按时完成率</w:t>
            </w:r>
          </w:p>
        </w:tc>
        <w:tc>
          <w:tcPr>
            <w:tcW w:w="3430" w:type="dxa"/>
            <w:vAlign w:val="center"/>
          </w:tcPr>
          <w:p>
            <w:pPr>
              <w:pStyle w:val="16"/>
            </w:pPr>
            <w:r>
              <w:t>科技成果转化项目按时完成率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研究课题按时结题率</w:t>
            </w:r>
          </w:p>
        </w:tc>
        <w:tc>
          <w:tcPr>
            <w:tcW w:w="3430" w:type="dxa"/>
            <w:vAlign w:val="center"/>
          </w:tcPr>
          <w:p>
            <w:pPr>
              <w:pStyle w:val="16"/>
            </w:pPr>
            <w:r>
              <w:t>研究课题按时结题率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完成试验人工费</w:t>
            </w:r>
          </w:p>
        </w:tc>
        <w:tc>
          <w:tcPr>
            <w:tcW w:w="3430" w:type="dxa"/>
            <w:vAlign w:val="center"/>
          </w:tcPr>
          <w:p>
            <w:pPr>
              <w:pStyle w:val="16"/>
            </w:pPr>
            <w:r>
              <w:t>完成试验人工费</w:t>
            </w:r>
          </w:p>
        </w:tc>
        <w:tc>
          <w:tcPr>
            <w:tcW w:w="2551" w:type="dxa"/>
            <w:vAlign w:val="center"/>
          </w:tcPr>
          <w:p>
            <w:pPr>
              <w:pStyle w:val="16"/>
            </w:pPr>
            <w:r>
              <w:t>≤771.23万元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委托实验测试费</w:t>
            </w:r>
          </w:p>
        </w:tc>
        <w:tc>
          <w:tcPr>
            <w:tcW w:w="3430" w:type="dxa"/>
            <w:vAlign w:val="center"/>
          </w:tcPr>
          <w:p>
            <w:pPr>
              <w:pStyle w:val="16"/>
            </w:pPr>
            <w:r>
              <w:t>委托实验测试费</w:t>
            </w:r>
          </w:p>
        </w:tc>
        <w:tc>
          <w:tcPr>
            <w:tcW w:w="2551" w:type="dxa"/>
            <w:vAlign w:val="center"/>
          </w:tcPr>
          <w:p>
            <w:pPr>
              <w:pStyle w:val="16"/>
            </w:pPr>
            <w:r>
              <w:t>≤880.55万元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项目总支出</w:t>
            </w:r>
          </w:p>
        </w:tc>
        <w:tc>
          <w:tcPr>
            <w:tcW w:w="3430" w:type="dxa"/>
            <w:vAlign w:val="center"/>
          </w:tcPr>
          <w:p>
            <w:pPr>
              <w:pStyle w:val="16"/>
            </w:pPr>
            <w:r>
              <w:t>项目总支出</w:t>
            </w:r>
          </w:p>
        </w:tc>
        <w:tc>
          <w:tcPr>
            <w:tcW w:w="2551" w:type="dxa"/>
            <w:vAlign w:val="center"/>
          </w:tcPr>
          <w:p>
            <w:pPr>
              <w:pStyle w:val="16"/>
            </w:pPr>
            <w:r>
              <w:t>≤5858.69万元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农业科研服务水平</w:t>
            </w:r>
          </w:p>
        </w:tc>
        <w:tc>
          <w:tcPr>
            <w:tcW w:w="3430" w:type="dxa"/>
            <w:vAlign w:val="center"/>
          </w:tcPr>
          <w:p>
            <w:pPr>
              <w:pStyle w:val="16"/>
            </w:pPr>
            <w:r>
              <w:t>农业科研服务水平</w:t>
            </w:r>
          </w:p>
        </w:tc>
        <w:tc>
          <w:tcPr>
            <w:tcW w:w="2551" w:type="dxa"/>
            <w:vAlign w:val="center"/>
          </w:tcPr>
          <w:p>
            <w:pPr>
              <w:pStyle w:val="16"/>
            </w:pPr>
            <w:r>
              <w:t>显著提高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院所知名度</w:t>
            </w:r>
          </w:p>
        </w:tc>
        <w:tc>
          <w:tcPr>
            <w:tcW w:w="3430" w:type="dxa"/>
            <w:vAlign w:val="center"/>
          </w:tcPr>
          <w:p>
            <w:pPr>
              <w:pStyle w:val="16"/>
            </w:pPr>
            <w:r>
              <w:t>院所知名度</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育种技术成果转化</w:t>
            </w:r>
          </w:p>
        </w:tc>
        <w:tc>
          <w:tcPr>
            <w:tcW w:w="3430" w:type="dxa"/>
            <w:vAlign w:val="center"/>
          </w:tcPr>
          <w:p>
            <w:pPr>
              <w:pStyle w:val="16"/>
            </w:pPr>
            <w:r>
              <w:t>育种技术成果转化</w:t>
            </w:r>
          </w:p>
        </w:tc>
        <w:tc>
          <w:tcPr>
            <w:tcW w:w="2551" w:type="dxa"/>
            <w:vAlign w:val="center"/>
          </w:tcPr>
          <w:p>
            <w:pPr>
              <w:pStyle w:val="16"/>
            </w:pPr>
            <w:r>
              <w:t>≤2000万元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合作对象满意度</w:t>
            </w:r>
          </w:p>
        </w:tc>
        <w:tc>
          <w:tcPr>
            <w:tcW w:w="3430" w:type="dxa"/>
            <w:vAlign w:val="center"/>
          </w:tcPr>
          <w:p>
            <w:pPr>
              <w:pStyle w:val="16"/>
            </w:pPr>
            <w:r>
              <w:t>合作对象满意度</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ind w:firstLine="560"/>
        <w:outlineLvl w:val="3"/>
      </w:pPr>
      <w:bookmarkStart w:id="14" w:name="_Toc5315"/>
      <w:r>
        <w:rPr>
          <w:rFonts w:hint="eastAsia" w:ascii="方正仿宋_GBK" w:hAnsi="方正仿宋_GBK" w:eastAsia="方正仿宋_GBK" w:cs="方正仿宋_GBK"/>
          <w:sz w:val="28"/>
          <w:lang w:val="en-US" w:eastAsia="zh-CN"/>
        </w:rPr>
        <w:t>16</w:t>
      </w:r>
      <w:r>
        <w:rPr>
          <w:rFonts w:ascii="方正仿宋_GBK" w:hAnsi="方正仿宋_GBK" w:eastAsia="方正仿宋_GBK" w:cs="方正仿宋_GBK"/>
          <w:sz w:val="28"/>
        </w:rPr>
        <w:t>.非财政拨款单位资金支出项目（2024年）-农科院农业科研项目及条件提升绩效目标表</w:t>
      </w:r>
      <w:bookmarkEnd w:id="1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非财政拨款单位资金支出项目（2024年）-农科院农业科研项目及条件提升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4126.94</w:t>
            </w:r>
          </w:p>
        </w:tc>
        <w:tc>
          <w:tcPr>
            <w:tcW w:w="1587" w:type="dxa"/>
            <w:vAlign w:val="center"/>
          </w:tcPr>
          <w:p>
            <w:pPr>
              <w:pStyle w:val="17"/>
            </w:pPr>
            <w:r>
              <w:t>其中：财政    资金</w:t>
            </w:r>
          </w:p>
        </w:tc>
        <w:tc>
          <w:tcPr>
            <w:tcW w:w="1843" w:type="dxa"/>
            <w:vAlign w:val="center"/>
          </w:tcPr>
          <w:p>
            <w:pPr>
              <w:pStyle w:val="16"/>
            </w:pPr>
            <w:r>
              <w:t xml:space="preserve"> </w:t>
            </w:r>
          </w:p>
        </w:tc>
        <w:tc>
          <w:tcPr>
            <w:tcW w:w="1276" w:type="dxa"/>
            <w:vAlign w:val="center"/>
          </w:tcPr>
          <w:p>
            <w:pPr>
              <w:pStyle w:val="17"/>
            </w:pPr>
            <w:r>
              <w:t>其他资金</w:t>
            </w:r>
          </w:p>
        </w:tc>
        <w:tc>
          <w:tcPr>
            <w:tcW w:w="1276" w:type="dxa"/>
            <w:vAlign w:val="center"/>
          </w:tcPr>
          <w:p>
            <w:pPr>
              <w:pStyle w:val="16"/>
            </w:pPr>
            <w:r>
              <w:t>4126.94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1.通过项目实施完成协议约定的科研数据等服务目标，提供有效的报告等材料。</w:t>
            </w:r>
          </w:p>
          <w:p>
            <w:pPr>
              <w:pStyle w:val="16"/>
            </w:pPr>
            <w:r>
              <w:t>2.通过项目实施提高农业科研水平，提高研究所的知名度。</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完成协议合同数量</w:t>
            </w:r>
          </w:p>
        </w:tc>
        <w:tc>
          <w:tcPr>
            <w:tcW w:w="3430" w:type="dxa"/>
            <w:vAlign w:val="center"/>
          </w:tcPr>
          <w:p>
            <w:pPr>
              <w:pStyle w:val="16"/>
            </w:pPr>
            <w:r>
              <w:t>完成协议合同数量</w:t>
            </w:r>
          </w:p>
        </w:tc>
        <w:tc>
          <w:tcPr>
            <w:tcW w:w="2551" w:type="dxa"/>
            <w:vAlign w:val="center"/>
          </w:tcPr>
          <w:p>
            <w:pPr>
              <w:pStyle w:val="16"/>
            </w:pPr>
            <w:r>
              <w:t>≤200个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合同协议完成率</w:t>
            </w:r>
          </w:p>
        </w:tc>
        <w:tc>
          <w:tcPr>
            <w:tcW w:w="3430" w:type="dxa"/>
            <w:vAlign w:val="center"/>
          </w:tcPr>
          <w:p>
            <w:pPr>
              <w:pStyle w:val="16"/>
            </w:pPr>
            <w:r>
              <w:t>合同协议完成率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科研项目结项通过率</w:t>
            </w:r>
          </w:p>
        </w:tc>
        <w:tc>
          <w:tcPr>
            <w:tcW w:w="3430" w:type="dxa"/>
            <w:vAlign w:val="center"/>
          </w:tcPr>
          <w:p>
            <w:pPr>
              <w:pStyle w:val="16"/>
            </w:pPr>
            <w:r>
              <w:t>科研项目结项通过率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科技成果转化项目按时完成率</w:t>
            </w:r>
          </w:p>
        </w:tc>
        <w:tc>
          <w:tcPr>
            <w:tcW w:w="3430" w:type="dxa"/>
            <w:vAlign w:val="center"/>
          </w:tcPr>
          <w:p>
            <w:pPr>
              <w:pStyle w:val="16"/>
            </w:pPr>
            <w:r>
              <w:t>科技成果转化项目按时完成率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研究课题按时结题率</w:t>
            </w:r>
          </w:p>
        </w:tc>
        <w:tc>
          <w:tcPr>
            <w:tcW w:w="3430" w:type="dxa"/>
            <w:vAlign w:val="center"/>
          </w:tcPr>
          <w:p>
            <w:pPr>
              <w:pStyle w:val="16"/>
            </w:pPr>
            <w:r>
              <w:t>研究课题按时结题率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项目总支出</w:t>
            </w:r>
          </w:p>
        </w:tc>
        <w:tc>
          <w:tcPr>
            <w:tcW w:w="3430" w:type="dxa"/>
            <w:vAlign w:val="center"/>
          </w:tcPr>
          <w:p>
            <w:pPr>
              <w:pStyle w:val="16"/>
            </w:pPr>
            <w:r>
              <w:t>项目总支出</w:t>
            </w:r>
          </w:p>
        </w:tc>
        <w:tc>
          <w:tcPr>
            <w:tcW w:w="2551" w:type="dxa"/>
            <w:vAlign w:val="center"/>
          </w:tcPr>
          <w:p>
            <w:pPr>
              <w:pStyle w:val="16"/>
            </w:pPr>
            <w:r>
              <w:t>≤4126.94万元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农业科研服务水平</w:t>
            </w:r>
          </w:p>
        </w:tc>
        <w:tc>
          <w:tcPr>
            <w:tcW w:w="3430" w:type="dxa"/>
            <w:vAlign w:val="center"/>
          </w:tcPr>
          <w:p>
            <w:pPr>
              <w:pStyle w:val="16"/>
            </w:pPr>
            <w:r>
              <w:t>农业科研服务水平</w:t>
            </w:r>
          </w:p>
        </w:tc>
        <w:tc>
          <w:tcPr>
            <w:tcW w:w="2551" w:type="dxa"/>
            <w:vAlign w:val="center"/>
          </w:tcPr>
          <w:p>
            <w:pPr>
              <w:pStyle w:val="16"/>
            </w:pPr>
            <w:r>
              <w:t>显著提高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院所知名度</w:t>
            </w:r>
          </w:p>
        </w:tc>
        <w:tc>
          <w:tcPr>
            <w:tcW w:w="3430" w:type="dxa"/>
            <w:vAlign w:val="center"/>
          </w:tcPr>
          <w:p>
            <w:pPr>
              <w:pStyle w:val="16"/>
            </w:pPr>
            <w:r>
              <w:t>院所知名度</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合作对象满意度</w:t>
            </w:r>
          </w:p>
        </w:tc>
        <w:tc>
          <w:tcPr>
            <w:tcW w:w="3430" w:type="dxa"/>
            <w:vAlign w:val="center"/>
          </w:tcPr>
          <w:p>
            <w:pPr>
              <w:pStyle w:val="16"/>
            </w:pPr>
            <w:r>
              <w:t>合作对象满意度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5" w:name="_Toc14906"/>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7</w:t>
      </w:r>
      <w:r>
        <w:rPr>
          <w:rFonts w:ascii="方正仿宋_GBK" w:hAnsi="方正仿宋_GBK" w:eastAsia="方正仿宋_GBK" w:cs="方正仿宋_GBK"/>
          <w:sz w:val="28"/>
        </w:rPr>
        <w:t>.国家农产品保鲜工程技术研究中心科技创新能力提升项目绩效目标表</w:t>
      </w:r>
      <w:bookmarkEnd w:id="1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国家农产品保鲜工程技术研究中心科技创新能力提升项目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141.31</w:t>
            </w:r>
          </w:p>
        </w:tc>
        <w:tc>
          <w:tcPr>
            <w:tcW w:w="1587" w:type="dxa"/>
            <w:vAlign w:val="center"/>
          </w:tcPr>
          <w:p>
            <w:pPr>
              <w:pStyle w:val="17"/>
            </w:pPr>
            <w:r>
              <w:t>其中：财政    资金</w:t>
            </w:r>
          </w:p>
        </w:tc>
        <w:tc>
          <w:tcPr>
            <w:tcW w:w="1843" w:type="dxa"/>
            <w:vAlign w:val="center"/>
          </w:tcPr>
          <w:p>
            <w:pPr>
              <w:pStyle w:val="16"/>
            </w:pPr>
            <w:r>
              <w:t>141.31</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1.通过实验室技术改造，提高我国果蔬产品保鲜共性关键技术工程化研究和核心装备创制水平；形成集成度高、系统化强、可复制的果蔬流通保鲜工程化技术、研究与产业化应用示范平台。</w:t>
            </w:r>
          </w:p>
          <w:p>
            <w:pPr>
              <w:pStyle w:val="16"/>
            </w:pPr>
            <w:r>
              <w:t>2.努力实现农产品腐损率降低到10%-15%的目标，最终形成我国具有代表性和前瞻性的果蔬保鲜技术集成科学试验基地和新型保鲜技术创新中心。</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建设项目个数（含续建）</w:t>
            </w:r>
          </w:p>
        </w:tc>
        <w:tc>
          <w:tcPr>
            <w:tcW w:w="3430" w:type="dxa"/>
            <w:vAlign w:val="center"/>
          </w:tcPr>
          <w:p>
            <w:pPr>
              <w:pStyle w:val="16"/>
            </w:pPr>
            <w:r>
              <w:t>建设项目个数（含续建）</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按工程工艺要求拆除工程面积</w:t>
            </w:r>
          </w:p>
        </w:tc>
        <w:tc>
          <w:tcPr>
            <w:tcW w:w="3430" w:type="dxa"/>
            <w:vAlign w:val="center"/>
          </w:tcPr>
          <w:p>
            <w:pPr>
              <w:pStyle w:val="16"/>
            </w:pPr>
            <w:r>
              <w:t>按工程工艺要求拆除工程面积</w:t>
            </w:r>
          </w:p>
        </w:tc>
        <w:tc>
          <w:tcPr>
            <w:tcW w:w="2551" w:type="dxa"/>
            <w:vAlign w:val="center"/>
          </w:tcPr>
          <w:p>
            <w:pPr>
              <w:pStyle w:val="16"/>
            </w:pPr>
            <w:r>
              <w:t>1500平米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屋顶防水工程面积</w:t>
            </w:r>
          </w:p>
        </w:tc>
        <w:tc>
          <w:tcPr>
            <w:tcW w:w="3430" w:type="dxa"/>
            <w:vAlign w:val="center"/>
          </w:tcPr>
          <w:p>
            <w:pPr>
              <w:pStyle w:val="16"/>
            </w:pPr>
            <w:r>
              <w:t>屋顶防水工程面积</w:t>
            </w:r>
          </w:p>
        </w:tc>
        <w:tc>
          <w:tcPr>
            <w:tcW w:w="2551" w:type="dxa"/>
            <w:vAlign w:val="center"/>
          </w:tcPr>
          <w:p>
            <w:pPr>
              <w:pStyle w:val="16"/>
            </w:pPr>
            <w:r>
              <w:t>2000</w:t>
            </w:r>
            <w:r>
              <w:rPr>
                <w:rFonts w:hint="eastAsia"/>
                <w:lang w:eastAsia="zh-CN"/>
              </w:rPr>
              <w:t>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外檐保温、实现节能效果</w:t>
            </w:r>
          </w:p>
        </w:tc>
        <w:tc>
          <w:tcPr>
            <w:tcW w:w="3430" w:type="dxa"/>
            <w:vAlign w:val="center"/>
          </w:tcPr>
          <w:p>
            <w:pPr>
              <w:pStyle w:val="16"/>
            </w:pPr>
            <w:r>
              <w:t>外檐保温、实现节能效果</w:t>
            </w:r>
          </w:p>
        </w:tc>
        <w:tc>
          <w:tcPr>
            <w:tcW w:w="2551" w:type="dxa"/>
            <w:vAlign w:val="center"/>
          </w:tcPr>
          <w:p>
            <w:pPr>
              <w:pStyle w:val="16"/>
            </w:pPr>
            <w:r>
              <w:t>6000</w:t>
            </w:r>
            <w:r>
              <w:rPr>
                <w:rFonts w:hint="eastAsia"/>
                <w:lang w:eastAsia="zh-CN"/>
              </w:rPr>
              <w:t>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建设验收合格率</w:t>
            </w:r>
          </w:p>
        </w:tc>
        <w:tc>
          <w:tcPr>
            <w:tcW w:w="3430" w:type="dxa"/>
            <w:vAlign w:val="center"/>
          </w:tcPr>
          <w:p>
            <w:pPr>
              <w:pStyle w:val="16"/>
            </w:pPr>
            <w:r>
              <w:t>建设验收合格率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项目总支出</w:t>
            </w:r>
          </w:p>
        </w:tc>
        <w:tc>
          <w:tcPr>
            <w:tcW w:w="3430" w:type="dxa"/>
            <w:vAlign w:val="center"/>
          </w:tcPr>
          <w:p>
            <w:pPr>
              <w:pStyle w:val="16"/>
            </w:pPr>
            <w:r>
              <w:t>项目总支出</w:t>
            </w:r>
          </w:p>
        </w:tc>
        <w:tc>
          <w:tcPr>
            <w:tcW w:w="2551" w:type="dxa"/>
            <w:vAlign w:val="center"/>
          </w:tcPr>
          <w:p>
            <w:pPr>
              <w:pStyle w:val="16"/>
            </w:pPr>
            <w:r>
              <w:t>≤500万元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建设按期完成率</w:t>
            </w:r>
          </w:p>
        </w:tc>
        <w:tc>
          <w:tcPr>
            <w:tcW w:w="3430" w:type="dxa"/>
            <w:vAlign w:val="center"/>
          </w:tcPr>
          <w:p>
            <w:pPr>
              <w:pStyle w:val="16"/>
            </w:pPr>
            <w:r>
              <w:t>建设按期完成率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项目持续发挥作用</w:t>
            </w:r>
          </w:p>
        </w:tc>
        <w:tc>
          <w:tcPr>
            <w:tcW w:w="3430" w:type="dxa"/>
            <w:vAlign w:val="center"/>
          </w:tcPr>
          <w:p>
            <w:pPr>
              <w:pStyle w:val="16"/>
            </w:pPr>
            <w:r>
              <w:t>项目持续发挥作用</w:t>
            </w:r>
          </w:p>
        </w:tc>
        <w:tc>
          <w:tcPr>
            <w:tcW w:w="2551" w:type="dxa"/>
            <w:vAlign w:val="center"/>
          </w:tcPr>
          <w:p>
            <w:pPr>
              <w:pStyle w:val="16"/>
            </w:pPr>
            <w:r>
              <w:t>≥20年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推动乡村振兴，受益农村人口</w:t>
            </w:r>
          </w:p>
        </w:tc>
        <w:tc>
          <w:tcPr>
            <w:tcW w:w="3430" w:type="dxa"/>
            <w:vAlign w:val="center"/>
          </w:tcPr>
          <w:p>
            <w:pPr>
              <w:pStyle w:val="16"/>
            </w:pPr>
            <w:r>
              <w:t>推动乡村振兴，受益农村人口</w:t>
            </w:r>
          </w:p>
        </w:tc>
        <w:tc>
          <w:tcPr>
            <w:tcW w:w="2551" w:type="dxa"/>
            <w:vAlign w:val="center"/>
          </w:tcPr>
          <w:p>
            <w:pPr>
              <w:pStyle w:val="16"/>
            </w:pPr>
            <w:r>
              <w:t>≥3000万人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减少果蔬损失率</w:t>
            </w:r>
          </w:p>
        </w:tc>
        <w:tc>
          <w:tcPr>
            <w:tcW w:w="3430" w:type="dxa"/>
            <w:vAlign w:val="center"/>
          </w:tcPr>
          <w:p>
            <w:pPr>
              <w:pStyle w:val="16"/>
            </w:pPr>
            <w:r>
              <w:t>减少果蔬损失率</w:t>
            </w:r>
          </w:p>
        </w:tc>
        <w:tc>
          <w:tcPr>
            <w:tcW w:w="2551" w:type="dxa"/>
            <w:vAlign w:val="center"/>
          </w:tcPr>
          <w:p>
            <w:pPr>
              <w:pStyle w:val="16"/>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降低农业废弃物排放率</w:t>
            </w:r>
          </w:p>
        </w:tc>
        <w:tc>
          <w:tcPr>
            <w:tcW w:w="3430" w:type="dxa"/>
            <w:vAlign w:val="center"/>
          </w:tcPr>
          <w:p>
            <w:pPr>
              <w:pStyle w:val="16"/>
            </w:pPr>
            <w:r>
              <w:t>降低农业废弃物排放率</w:t>
            </w:r>
          </w:p>
        </w:tc>
        <w:tc>
          <w:tcPr>
            <w:tcW w:w="2551" w:type="dxa"/>
            <w:vAlign w:val="center"/>
          </w:tcPr>
          <w:p>
            <w:pPr>
              <w:pStyle w:val="16"/>
            </w:pPr>
            <w: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研究所人员满意度</w:t>
            </w:r>
          </w:p>
        </w:tc>
        <w:tc>
          <w:tcPr>
            <w:tcW w:w="3430" w:type="dxa"/>
            <w:vAlign w:val="center"/>
          </w:tcPr>
          <w:p>
            <w:pPr>
              <w:pStyle w:val="16"/>
            </w:pPr>
            <w:r>
              <w:t>研究所人员满意度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6" w:name="_Toc9045"/>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8</w:t>
      </w:r>
      <w:r>
        <w:rPr>
          <w:rFonts w:ascii="方正仿宋_GBK" w:hAnsi="方正仿宋_GBK" w:eastAsia="方正仿宋_GBK" w:cs="方正仿宋_GBK"/>
          <w:sz w:val="28"/>
        </w:rPr>
        <w:t>.黄瓜育种联合攻关（黄瓜所）绩效目标表</w:t>
      </w:r>
      <w:bookmarkEnd w:id="1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黄瓜育种联合攻关（黄瓜所）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80.00</w:t>
            </w:r>
          </w:p>
        </w:tc>
        <w:tc>
          <w:tcPr>
            <w:tcW w:w="1587" w:type="dxa"/>
            <w:vAlign w:val="center"/>
          </w:tcPr>
          <w:p>
            <w:pPr>
              <w:pStyle w:val="17"/>
            </w:pPr>
            <w:r>
              <w:t>其中：财政    资金</w:t>
            </w:r>
          </w:p>
        </w:tc>
        <w:tc>
          <w:tcPr>
            <w:tcW w:w="1843" w:type="dxa"/>
            <w:vAlign w:val="center"/>
          </w:tcPr>
          <w:p>
            <w:pPr>
              <w:pStyle w:val="16"/>
            </w:pPr>
            <w:r>
              <w:t>80.00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1.项目围绕黄瓜产业链关键环节进行技术创新，挖掘黄瓜重要农艺性状基因，建立高效黄瓜分子育种技术体系。</w:t>
            </w:r>
          </w:p>
          <w:p>
            <w:pPr>
              <w:pStyle w:val="16"/>
            </w:pPr>
            <w:r>
              <w:t>2.创制聚合优异等位基因的黄瓜新种质。</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开发功能性分子标记</w:t>
            </w:r>
          </w:p>
        </w:tc>
        <w:tc>
          <w:tcPr>
            <w:tcW w:w="3430" w:type="dxa"/>
            <w:vAlign w:val="center"/>
          </w:tcPr>
          <w:p>
            <w:pPr>
              <w:pStyle w:val="16"/>
            </w:pPr>
            <w:r>
              <w:t>开发功能性分子标记</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创制种质资源</w:t>
            </w:r>
          </w:p>
        </w:tc>
        <w:tc>
          <w:tcPr>
            <w:tcW w:w="3430" w:type="dxa"/>
            <w:vAlign w:val="center"/>
          </w:tcPr>
          <w:p>
            <w:pPr>
              <w:pStyle w:val="16"/>
            </w:pPr>
            <w:r>
              <w:t>创制种质资源</w:t>
            </w:r>
          </w:p>
        </w:tc>
        <w:tc>
          <w:tcPr>
            <w:tcW w:w="2551" w:type="dxa"/>
            <w:vAlign w:val="center"/>
          </w:tcPr>
          <w:p>
            <w:pPr>
              <w:pStyle w:val="16"/>
            </w:pPr>
            <w:r>
              <w:t>10份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学术论文IF</w:t>
            </w:r>
          </w:p>
        </w:tc>
        <w:tc>
          <w:tcPr>
            <w:tcW w:w="3430" w:type="dxa"/>
            <w:vAlign w:val="center"/>
          </w:tcPr>
          <w:p>
            <w:pPr>
              <w:pStyle w:val="16"/>
            </w:pPr>
            <w:r>
              <w:t>学术论文IF</w:t>
            </w:r>
          </w:p>
        </w:tc>
        <w:tc>
          <w:tcPr>
            <w:tcW w:w="2551" w:type="dxa"/>
            <w:vAlign w:val="center"/>
          </w:tcPr>
          <w:p>
            <w:pPr>
              <w:pStyle w:val="16"/>
            </w:pPr>
            <w:r>
              <w:t>≥3篇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发表论文</w:t>
            </w:r>
          </w:p>
        </w:tc>
        <w:tc>
          <w:tcPr>
            <w:tcW w:w="3430" w:type="dxa"/>
            <w:vAlign w:val="center"/>
          </w:tcPr>
          <w:p>
            <w:pPr>
              <w:pStyle w:val="16"/>
            </w:pPr>
            <w:r>
              <w:t>发表论文</w:t>
            </w:r>
          </w:p>
        </w:tc>
        <w:tc>
          <w:tcPr>
            <w:tcW w:w="2551" w:type="dxa"/>
            <w:vAlign w:val="center"/>
          </w:tcPr>
          <w:p>
            <w:pPr>
              <w:pStyle w:val="16"/>
            </w:pPr>
            <w:r>
              <w:t>2024年12月31日前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项目总支出</w:t>
            </w:r>
          </w:p>
        </w:tc>
        <w:tc>
          <w:tcPr>
            <w:tcW w:w="3430" w:type="dxa"/>
            <w:vAlign w:val="center"/>
          </w:tcPr>
          <w:p>
            <w:pPr>
              <w:pStyle w:val="16"/>
            </w:pPr>
            <w:r>
              <w:t>项目总支出</w:t>
            </w:r>
          </w:p>
        </w:tc>
        <w:tc>
          <w:tcPr>
            <w:tcW w:w="2551" w:type="dxa"/>
            <w:vAlign w:val="center"/>
          </w:tcPr>
          <w:p>
            <w:pPr>
              <w:pStyle w:val="16"/>
            </w:pPr>
            <w:r>
              <w:t>≤80万元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开发的分子标记可持续辅助种质创制 影响期</w:t>
            </w:r>
          </w:p>
        </w:tc>
        <w:tc>
          <w:tcPr>
            <w:tcW w:w="3430" w:type="dxa"/>
            <w:vAlign w:val="center"/>
          </w:tcPr>
          <w:p>
            <w:pPr>
              <w:pStyle w:val="16"/>
            </w:pPr>
            <w:r>
              <w:t>开发的分子标记可持续辅助种质创制 影响期</w:t>
            </w:r>
          </w:p>
        </w:tc>
        <w:tc>
          <w:tcPr>
            <w:tcW w:w="2551" w:type="dxa"/>
            <w:vAlign w:val="center"/>
          </w:tcPr>
          <w:p>
            <w:pPr>
              <w:pStyle w:val="16"/>
            </w:pPr>
            <w:r>
              <w:t>≥3年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联合攻关单位满意度</w:t>
            </w:r>
          </w:p>
        </w:tc>
        <w:tc>
          <w:tcPr>
            <w:tcW w:w="3430" w:type="dxa"/>
            <w:vAlign w:val="center"/>
          </w:tcPr>
          <w:p>
            <w:pPr>
              <w:pStyle w:val="16"/>
            </w:pPr>
            <w:r>
              <w:t>联合攻关单位满意度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7" w:name="_Toc21426"/>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9.</w:t>
      </w:r>
      <w:r>
        <w:rPr>
          <w:rFonts w:ascii="方正仿宋_GBK" w:hAnsi="方正仿宋_GBK" w:eastAsia="方正仿宋_GBK" w:cs="方正仿宋_GBK"/>
          <w:sz w:val="28"/>
        </w:rPr>
        <w:t>基层农技推广体系改革与建设支出（财农〔2023〕87号）绩效目标表</w:t>
      </w:r>
      <w:bookmarkEnd w:id="1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基层农技推广体系改革与建设支出（财农〔2023〕87号）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80.00</w:t>
            </w:r>
          </w:p>
        </w:tc>
        <w:tc>
          <w:tcPr>
            <w:tcW w:w="1587" w:type="dxa"/>
            <w:vAlign w:val="center"/>
          </w:tcPr>
          <w:p>
            <w:pPr>
              <w:pStyle w:val="17"/>
            </w:pPr>
            <w:r>
              <w:t>其中：财政    资金</w:t>
            </w:r>
          </w:p>
        </w:tc>
        <w:tc>
          <w:tcPr>
            <w:tcW w:w="1843" w:type="dxa"/>
            <w:vAlign w:val="center"/>
          </w:tcPr>
          <w:p>
            <w:pPr>
              <w:pStyle w:val="16"/>
            </w:pPr>
            <w:r>
              <w:t>80.00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1.在示范基地范围内，新品种、新技术覆盖率达到95%以上。</w:t>
            </w:r>
          </w:p>
          <w:p>
            <w:pPr>
              <w:pStyle w:val="16"/>
            </w:pPr>
            <w:r>
              <w:t>2.项目核心区产业经济效益提升20%以上，辐射带动区提高10%以上。</w:t>
            </w:r>
          </w:p>
          <w:p>
            <w:pPr>
              <w:pStyle w:val="16"/>
            </w:pPr>
            <w:r>
              <w:t>3.通过智慧农业技术应用，一二三产业融合发展，提升武清区农业产业智慧化水平，以农产品精深加工引领农业高质量发展。</w:t>
            </w:r>
          </w:p>
          <w:p>
            <w:pPr>
              <w:pStyle w:val="16"/>
            </w:pPr>
            <w:r>
              <w:t>4.核心示范基地组织开展新品种、新技术现场观摩会8次、培训农民200人次，发放技术资料2000份。</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引进新品种、新技术、新成果</w:t>
            </w:r>
          </w:p>
        </w:tc>
        <w:tc>
          <w:tcPr>
            <w:tcW w:w="3430" w:type="dxa"/>
            <w:vAlign w:val="center"/>
          </w:tcPr>
          <w:p>
            <w:pPr>
              <w:pStyle w:val="16"/>
            </w:pPr>
            <w:r>
              <w:t>引进新品种、新技术、新成果</w:t>
            </w:r>
          </w:p>
        </w:tc>
        <w:tc>
          <w:tcPr>
            <w:tcW w:w="2551" w:type="dxa"/>
            <w:vAlign w:val="center"/>
          </w:tcPr>
          <w:p>
            <w:pPr>
              <w:pStyle w:val="16"/>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培训农民</w:t>
            </w:r>
          </w:p>
        </w:tc>
        <w:tc>
          <w:tcPr>
            <w:tcW w:w="3430" w:type="dxa"/>
            <w:vAlign w:val="center"/>
          </w:tcPr>
          <w:p>
            <w:pPr>
              <w:pStyle w:val="16"/>
            </w:pPr>
            <w:r>
              <w:t>培训农民</w:t>
            </w:r>
          </w:p>
        </w:tc>
        <w:tc>
          <w:tcPr>
            <w:tcW w:w="2551" w:type="dxa"/>
            <w:vAlign w:val="center"/>
          </w:tcPr>
          <w:p>
            <w:pPr>
              <w:pStyle w:val="16"/>
            </w:pPr>
            <w:r>
              <w:t>200人次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基地集成我院优秀成果的个数</w:t>
            </w:r>
          </w:p>
        </w:tc>
        <w:tc>
          <w:tcPr>
            <w:tcW w:w="3430" w:type="dxa"/>
            <w:vAlign w:val="center"/>
          </w:tcPr>
          <w:p>
            <w:pPr>
              <w:pStyle w:val="16"/>
            </w:pPr>
            <w:r>
              <w:t>基地集成我院优秀成果的个数</w:t>
            </w:r>
          </w:p>
        </w:tc>
        <w:tc>
          <w:tcPr>
            <w:tcW w:w="2551" w:type="dxa"/>
            <w:vAlign w:val="center"/>
          </w:tcPr>
          <w:p>
            <w:pPr>
              <w:pStyle w:val="16"/>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本市建立4个示范基地</w:t>
            </w:r>
          </w:p>
        </w:tc>
        <w:tc>
          <w:tcPr>
            <w:tcW w:w="3430" w:type="dxa"/>
            <w:vAlign w:val="center"/>
          </w:tcPr>
          <w:p>
            <w:pPr>
              <w:pStyle w:val="16"/>
            </w:pPr>
            <w:r>
              <w:t>本市建立4个示范基地</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项目总支出</w:t>
            </w:r>
          </w:p>
        </w:tc>
        <w:tc>
          <w:tcPr>
            <w:tcW w:w="3430" w:type="dxa"/>
            <w:vAlign w:val="center"/>
          </w:tcPr>
          <w:p>
            <w:pPr>
              <w:pStyle w:val="16"/>
            </w:pPr>
            <w:r>
              <w:t>项目总支出</w:t>
            </w:r>
          </w:p>
        </w:tc>
        <w:tc>
          <w:tcPr>
            <w:tcW w:w="2551" w:type="dxa"/>
            <w:vAlign w:val="center"/>
          </w:tcPr>
          <w:p>
            <w:pPr>
              <w:pStyle w:val="16"/>
            </w:pPr>
            <w:r>
              <w:t>≤80万元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产业综合经济效益显著提升</w:t>
            </w:r>
          </w:p>
        </w:tc>
        <w:tc>
          <w:tcPr>
            <w:tcW w:w="3430" w:type="dxa"/>
            <w:vAlign w:val="center"/>
          </w:tcPr>
          <w:p>
            <w:pPr>
              <w:pStyle w:val="16"/>
            </w:pPr>
            <w:r>
              <w:t>产业综合经济效益显著提升</w:t>
            </w:r>
          </w:p>
        </w:tc>
        <w:tc>
          <w:tcPr>
            <w:tcW w:w="2551" w:type="dxa"/>
            <w:vAlign w:val="center"/>
          </w:tcPr>
          <w:p>
            <w:pPr>
              <w:pStyle w:val="16"/>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 xml:space="preserve"> 农民科技素质有较大提升</w:t>
            </w:r>
          </w:p>
        </w:tc>
        <w:tc>
          <w:tcPr>
            <w:tcW w:w="3430" w:type="dxa"/>
            <w:vAlign w:val="center"/>
          </w:tcPr>
          <w:p>
            <w:pPr>
              <w:pStyle w:val="16"/>
            </w:pPr>
            <w:r>
              <w:t xml:space="preserve"> 农民科技素质有较大提升</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节水节肥节药，农药化肥零增长。</w:t>
            </w:r>
          </w:p>
        </w:tc>
        <w:tc>
          <w:tcPr>
            <w:tcW w:w="3430" w:type="dxa"/>
            <w:vAlign w:val="center"/>
          </w:tcPr>
          <w:p>
            <w:pPr>
              <w:pStyle w:val="16"/>
            </w:pPr>
            <w:r>
              <w:t>节水节肥节药，农药化肥零增长。</w:t>
            </w:r>
          </w:p>
        </w:tc>
        <w:tc>
          <w:tcPr>
            <w:tcW w:w="2551" w:type="dxa"/>
            <w:vAlign w:val="center"/>
          </w:tcPr>
          <w:p>
            <w:pPr>
              <w:pStyle w:val="16"/>
            </w:pPr>
            <w:r>
              <w:t>节约显著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8" w:name="_Toc22271"/>
      <w:r>
        <w:rPr>
          <w:rFonts w:hint="eastAsia" w:ascii="方正仿宋_GBK" w:hAnsi="方正仿宋_GBK" w:eastAsia="方正仿宋_GBK" w:cs="方正仿宋_GBK"/>
          <w:sz w:val="28"/>
          <w:lang w:val="en-US" w:eastAsia="zh-CN"/>
        </w:rPr>
        <w:t>20</w:t>
      </w:r>
      <w:r>
        <w:rPr>
          <w:rFonts w:ascii="方正仿宋_GBK" w:hAnsi="方正仿宋_GBK" w:eastAsia="方正仿宋_GBK" w:cs="方正仿宋_GBK"/>
          <w:sz w:val="28"/>
        </w:rPr>
        <w:t>.农田碳循环与土壤固碳减排效应长期监测（资环所）绩效目标表</w:t>
      </w:r>
      <w:bookmarkEnd w:id="1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农田碳循环与土壤固碳减排效应长期监测（资环所）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60.00</w:t>
            </w:r>
          </w:p>
        </w:tc>
        <w:tc>
          <w:tcPr>
            <w:tcW w:w="1587" w:type="dxa"/>
            <w:vAlign w:val="center"/>
          </w:tcPr>
          <w:p>
            <w:pPr>
              <w:pStyle w:val="17"/>
            </w:pPr>
            <w:r>
              <w:t>其中：财政    资金</w:t>
            </w:r>
          </w:p>
        </w:tc>
        <w:tc>
          <w:tcPr>
            <w:tcW w:w="1843" w:type="dxa"/>
            <w:vAlign w:val="center"/>
          </w:tcPr>
          <w:p>
            <w:pPr>
              <w:pStyle w:val="16"/>
            </w:pPr>
            <w:r>
              <w:t>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1.开展天津市农业不同种植制度、水肥管理、秸秆资源化利用等对土壤固碳减排影响效果的长期监测。</w:t>
            </w:r>
          </w:p>
          <w:p>
            <w:pPr>
              <w:pStyle w:val="16"/>
            </w:pPr>
            <w:r>
              <w:t>2.通过对土壤固碳减排展开系统的、长期的监测，评估农田生态系统固碳减排潜力。</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通过长期监测，获得农业基础数据</w:t>
            </w:r>
          </w:p>
        </w:tc>
        <w:tc>
          <w:tcPr>
            <w:tcW w:w="3430" w:type="dxa"/>
            <w:vAlign w:val="center"/>
          </w:tcPr>
          <w:p>
            <w:pPr>
              <w:pStyle w:val="16"/>
            </w:pPr>
            <w:r>
              <w:t>通过长期监测，获得农业基础数据</w:t>
            </w:r>
          </w:p>
        </w:tc>
        <w:tc>
          <w:tcPr>
            <w:tcW w:w="2551" w:type="dxa"/>
            <w:vAlign w:val="center"/>
          </w:tcPr>
          <w:p>
            <w:pPr>
              <w:pStyle w:val="16"/>
            </w:pPr>
            <w:r>
              <w:t>≥2000个数据/年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处理秸秆类有机废弃物</w:t>
            </w:r>
          </w:p>
        </w:tc>
        <w:tc>
          <w:tcPr>
            <w:tcW w:w="3430" w:type="dxa"/>
            <w:vAlign w:val="center"/>
          </w:tcPr>
          <w:p>
            <w:pPr>
              <w:pStyle w:val="16"/>
            </w:pPr>
            <w:r>
              <w:t>处理秸秆类有机废弃物</w:t>
            </w:r>
          </w:p>
        </w:tc>
        <w:tc>
          <w:tcPr>
            <w:tcW w:w="2551" w:type="dxa"/>
            <w:vAlign w:val="center"/>
          </w:tcPr>
          <w:p>
            <w:pPr>
              <w:pStyle w:val="16"/>
            </w:pPr>
            <w:r>
              <w:t>500m3/年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年产有机肥</w:t>
            </w:r>
          </w:p>
        </w:tc>
        <w:tc>
          <w:tcPr>
            <w:tcW w:w="3430" w:type="dxa"/>
            <w:vAlign w:val="center"/>
          </w:tcPr>
          <w:p>
            <w:pPr>
              <w:pStyle w:val="16"/>
            </w:pPr>
            <w:r>
              <w:t>年产有机肥</w:t>
            </w:r>
          </w:p>
        </w:tc>
        <w:tc>
          <w:tcPr>
            <w:tcW w:w="2551" w:type="dxa"/>
            <w:vAlign w:val="center"/>
          </w:tcPr>
          <w:p>
            <w:pPr>
              <w:pStyle w:val="16"/>
            </w:pPr>
            <w:r>
              <w:t>≥50吨/年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生产腐熟秸秆有机肥</w:t>
            </w:r>
          </w:p>
        </w:tc>
        <w:tc>
          <w:tcPr>
            <w:tcW w:w="3430" w:type="dxa"/>
            <w:vAlign w:val="center"/>
          </w:tcPr>
          <w:p>
            <w:pPr>
              <w:pStyle w:val="16"/>
            </w:pPr>
            <w:r>
              <w:t>生产腐熟秸秆有机肥</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获得真实、准确、完整、系统、持续的农业基础数据</w:t>
            </w:r>
          </w:p>
        </w:tc>
        <w:tc>
          <w:tcPr>
            <w:tcW w:w="3430" w:type="dxa"/>
            <w:vAlign w:val="center"/>
          </w:tcPr>
          <w:p>
            <w:pPr>
              <w:pStyle w:val="16"/>
            </w:pPr>
            <w:r>
              <w:t>获得真实、准确、完整、系统、持续的农业基础数据</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按计划完成各项指标监测</w:t>
            </w:r>
          </w:p>
        </w:tc>
        <w:tc>
          <w:tcPr>
            <w:tcW w:w="3430" w:type="dxa"/>
            <w:vAlign w:val="center"/>
          </w:tcPr>
          <w:p>
            <w:pPr>
              <w:pStyle w:val="16"/>
            </w:pPr>
            <w:r>
              <w:t>按计划完成各项指标监测</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项目实际成本</w:t>
            </w:r>
          </w:p>
        </w:tc>
        <w:tc>
          <w:tcPr>
            <w:tcW w:w="3430" w:type="dxa"/>
            <w:vAlign w:val="center"/>
          </w:tcPr>
          <w:p>
            <w:pPr>
              <w:pStyle w:val="16"/>
            </w:pPr>
            <w:r>
              <w:t>项目实际成本</w:t>
            </w:r>
          </w:p>
        </w:tc>
        <w:tc>
          <w:tcPr>
            <w:tcW w:w="2551" w:type="dxa"/>
            <w:vAlign w:val="center"/>
          </w:tcPr>
          <w:p>
            <w:pPr>
              <w:pStyle w:val="16"/>
            </w:pPr>
            <w:r>
              <w:t>≤60万元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使种植户在土壤肥力快速提升、次生盐碱化防治、节水高产技术等实用技术和知识技能上受益</w:t>
            </w:r>
          </w:p>
        </w:tc>
        <w:tc>
          <w:tcPr>
            <w:tcW w:w="3430" w:type="dxa"/>
            <w:vAlign w:val="center"/>
          </w:tcPr>
          <w:p>
            <w:pPr>
              <w:pStyle w:val="16"/>
            </w:pPr>
            <w:r>
              <w:t>使种植户在土壤肥力快速提升、次生盐碱化防治、节水高产技术等实用技术和知识技能上受益</w:t>
            </w:r>
          </w:p>
        </w:tc>
        <w:tc>
          <w:tcPr>
            <w:tcW w:w="2551" w:type="dxa"/>
            <w:vAlign w:val="center"/>
          </w:tcPr>
          <w:p>
            <w:pPr>
              <w:pStyle w:val="16"/>
            </w:pPr>
            <w: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资源循环高效利用等低碳土壤保育种植技术和施肥技术，会减少农业生产能耗和化肥施用，从而减少废气排放和地下水的污染。</w:t>
            </w:r>
          </w:p>
        </w:tc>
        <w:tc>
          <w:tcPr>
            <w:tcW w:w="3430" w:type="dxa"/>
            <w:vAlign w:val="center"/>
          </w:tcPr>
          <w:p>
            <w:pPr>
              <w:pStyle w:val="16"/>
            </w:pPr>
            <w:r>
              <w:t>资源循环高效利用等低碳土壤保育种植技术和施肥技术，会减少农业生产能耗和化肥施用，从而减少废气排放和地下水的污染。</w:t>
            </w:r>
          </w:p>
        </w:tc>
        <w:tc>
          <w:tcPr>
            <w:tcW w:w="2551" w:type="dxa"/>
            <w:vAlign w:val="center"/>
          </w:tcPr>
          <w:p>
            <w:pPr>
              <w:pStyle w:val="16"/>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项目持续发挥作用期限10年</w:t>
            </w:r>
          </w:p>
        </w:tc>
        <w:tc>
          <w:tcPr>
            <w:tcW w:w="3430" w:type="dxa"/>
            <w:vAlign w:val="center"/>
          </w:tcPr>
          <w:p>
            <w:pPr>
              <w:pStyle w:val="16"/>
            </w:pPr>
            <w:r>
              <w:t>项目持续发挥作用期限10年</w:t>
            </w:r>
          </w:p>
        </w:tc>
        <w:tc>
          <w:tcPr>
            <w:tcW w:w="2551" w:type="dxa"/>
            <w:vAlign w:val="center"/>
          </w:tcPr>
          <w:p>
            <w:pPr>
              <w:pStyle w:val="16"/>
            </w:pPr>
            <w:r>
              <w:t>≥10年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农业基层满意度</w:t>
            </w:r>
          </w:p>
        </w:tc>
        <w:tc>
          <w:tcPr>
            <w:tcW w:w="3430" w:type="dxa"/>
            <w:vAlign w:val="center"/>
          </w:tcPr>
          <w:p>
            <w:pPr>
              <w:pStyle w:val="16"/>
            </w:pPr>
            <w:r>
              <w:t>农业基层满意度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9" w:name="_Toc18847"/>
      <w:r>
        <w:rPr>
          <w:rFonts w:hint="eastAsia" w:ascii="方正仿宋_GBK" w:hAnsi="方正仿宋_GBK" w:eastAsia="方正仿宋_GBK" w:cs="方正仿宋_GBK"/>
          <w:sz w:val="28"/>
          <w:lang w:val="en-US" w:eastAsia="zh-CN"/>
        </w:rPr>
        <w:t>21</w:t>
      </w:r>
      <w:r>
        <w:rPr>
          <w:rFonts w:ascii="方正仿宋_GBK" w:hAnsi="方正仿宋_GBK" w:eastAsia="方正仿宋_GBK" w:cs="方正仿宋_GBK"/>
          <w:sz w:val="28"/>
        </w:rPr>
        <w:t>.农业绿色发展与技术服务-2024年现代农业产业技术体系建设（农科院）绩效目标表</w:t>
      </w:r>
      <w:bookmarkEnd w:id="1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农业绿色发展与技术服务-2024年现代农业产业技术体系建设（农科院）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w:t>
            </w:r>
          </w:p>
        </w:tc>
        <w:tc>
          <w:tcPr>
            <w:tcW w:w="1587" w:type="dxa"/>
            <w:vAlign w:val="center"/>
          </w:tcPr>
          <w:p>
            <w:pPr>
              <w:pStyle w:val="17"/>
            </w:pPr>
            <w:r>
              <w:t>其中：财政    资金</w:t>
            </w:r>
          </w:p>
        </w:tc>
        <w:tc>
          <w:tcPr>
            <w:tcW w:w="1843" w:type="dxa"/>
            <w:vAlign w:val="center"/>
          </w:tcPr>
          <w:p>
            <w:pPr>
              <w:pStyle w:val="16"/>
            </w:pPr>
            <w:r>
              <w:t>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1.进一步提升我市农业产业的专业化、组织化、生态化水平，有效解决盈利能力弱等产业共性瓶颈问题，产业素质大幅提升。</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引进品种</w:t>
            </w:r>
          </w:p>
        </w:tc>
        <w:tc>
          <w:tcPr>
            <w:tcW w:w="3430" w:type="dxa"/>
            <w:vAlign w:val="center"/>
          </w:tcPr>
          <w:p>
            <w:pPr>
              <w:pStyle w:val="16"/>
            </w:pPr>
            <w:r>
              <w:t>引进品种</w:t>
            </w:r>
          </w:p>
        </w:tc>
        <w:tc>
          <w:tcPr>
            <w:tcW w:w="2551" w:type="dxa"/>
            <w:vAlign w:val="center"/>
          </w:tcPr>
          <w:p>
            <w:pPr>
              <w:pStyle w:val="16"/>
            </w:pPr>
            <w:r>
              <w:t>≥20个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高水平期刊论文</w:t>
            </w:r>
          </w:p>
        </w:tc>
        <w:tc>
          <w:tcPr>
            <w:tcW w:w="3430" w:type="dxa"/>
            <w:vAlign w:val="center"/>
          </w:tcPr>
          <w:p>
            <w:pPr>
              <w:pStyle w:val="16"/>
            </w:pPr>
            <w:r>
              <w:t>高水平期刊论文</w:t>
            </w:r>
          </w:p>
        </w:tc>
        <w:tc>
          <w:tcPr>
            <w:tcW w:w="2551" w:type="dxa"/>
            <w:vAlign w:val="center"/>
          </w:tcPr>
          <w:p>
            <w:pPr>
              <w:pStyle w:val="16"/>
            </w:pPr>
            <w:r>
              <w:t>≥5篇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项目执行期</w:t>
            </w:r>
          </w:p>
        </w:tc>
        <w:tc>
          <w:tcPr>
            <w:tcW w:w="3430" w:type="dxa"/>
            <w:vAlign w:val="center"/>
          </w:tcPr>
          <w:p>
            <w:pPr>
              <w:pStyle w:val="16"/>
            </w:pPr>
            <w:r>
              <w:t>项目执行期</w:t>
            </w:r>
          </w:p>
        </w:tc>
        <w:tc>
          <w:tcPr>
            <w:tcW w:w="2551" w:type="dxa"/>
            <w:vAlign w:val="center"/>
          </w:tcPr>
          <w:p>
            <w:pPr>
              <w:pStyle w:val="16"/>
            </w:pPr>
            <w:r>
              <w:t>2024年1-12月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项目总成本</w:t>
            </w:r>
          </w:p>
        </w:tc>
        <w:tc>
          <w:tcPr>
            <w:tcW w:w="3430" w:type="dxa"/>
            <w:vAlign w:val="center"/>
          </w:tcPr>
          <w:p>
            <w:pPr>
              <w:pStyle w:val="16"/>
            </w:pPr>
            <w:r>
              <w:t>项目总成本</w:t>
            </w:r>
          </w:p>
        </w:tc>
        <w:tc>
          <w:tcPr>
            <w:tcW w:w="2551" w:type="dxa"/>
            <w:vAlign w:val="center"/>
          </w:tcPr>
          <w:p>
            <w:pPr>
              <w:pStyle w:val="16"/>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推动、促进农民就业创业</w:t>
            </w:r>
          </w:p>
        </w:tc>
        <w:tc>
          <w:tcPr>
            <w:tcW w:w="3430" w:type="dxa"/>
            <w:vAlign w:val="center"/>
          </w:tcPr>
          <w:p>
            <w:pPr>
              <w:pStyle w:val="16"/>
            </w:pPr>
            <w:r>
              <w:t>推动、促进农民就业创业</w:t>
            </w:r>
          </w:p>
        </w:tc>
        <w:tc>
          <w:tcPr>
            <w:tcW w:w="2551" w:type="dxa"/>
            <w:vAlign w:val="center"/>
          </w:tcPr>
          <w:p>
            <w:pPr>
              <w:pStyle w:val="16"/>
            </w:pPr>
            <w:r>
              <w:t>≥500人次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生产种植者或生产经营主体满意度</w:t>
            </w:r>
          </w:p>
        </w:tc>
        <w:tc>
          <w:tcPr>
            <w:tcW w:w="3430" w:type="dxa"/>
            <w:vAlign w:val="center"/>
          </w:tcPr>
          <w:p>
            <w:pPr>
              <w:pStyle w:val="16"/>
            </w:pPr>
            <w:r>
              <w:t>生产种植者或生产经营主体满意度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0" w:name="_Toc3862"/>
      <w:r>
        <w:rPr>
          <w:rFonts w:hint="eastAsia" w:ascii="方正仿宋_GBK" w:hAnsi="方正仿宋_GBK" w:eastAsia="方正仿宋_GBK" w:cs="方正仿宋_GBK"/>
          <w:sz w:val="28"/>
          <w:lang w:val="en-US" w:eastAsia="zh-CN"/>
        </w:rPr>
        <w:t>22</w:t>
      </w:r>
      <w:r>
        <w:rPr>
          <w:rFonts w:ascii="方正仿宋_GBK" w:hAnsi="方正仿宋_GBK" w:eastAsia="方正仿宋_GBK" w:cs="方正仿宋_GBK"/>
          <w:sz w:val="28"/>
        </w:rPr>
        <w:t>.农业绿色发展与技术服务-农业科技（集约化猪舍粪污智能收运关键技术集成与示范）（畜牧所）绩效目标表</w:t>
      </w:r>
      <w:bookmarkEnd w:id="2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农业绿色发展与技术服务-农业科技（集约化猪舍粪污智能收运关键技术集成与示范）（畜牧所）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1.实现生猪养殖舍内原位固液分离、即时清运、分类收集、智能环控。</w:t>
            </w:r>
          </w:p>
          <w:p>
            <w:pPr>
              <w:pStyle w:val="16"/>
            </w:pPr>
            <w:r>
              <w:t>2.与常规养殖相比：舍内空气质量提升、清洗用水减量、尿液含固率低，可实现粪污减排提质，降低后续处理和利用的成本。</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技术应用示范基地</w:t>
            </w:r>
          </w:p>
        </w:tc>
        <w:tc>
          <w:tcPr>
            <w:tcW w:w="3430" w:type="dxa"/>
            <w:vAlign w:val="center"/>
          </w:tcPr>
          <w:p>
            <w:pPr>
              <w:pStyle w:val="16"/>
            </w:pPr>
            <w:r>
              <w:t>技术应用示范基地</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人员培训</w:t>
            </w:r>
          </w:p>
        </w:tc>
        <w:tc>
          <w:tcPr>
            <w:tcW w:w="3430" w:type="dxa"/>
            <w:vAlign w:val="center"/>
          </w:tcPr>
          <w:p>
            <w:pPr>
              <w:pStyle w:val="16"/>
            </w:pPr>
            <w:r>
              <w:t>人员培训</w:t>
            </w:r>
          </w:p>
        </w:tc>
        <w:tc>
          <w:tcPr>
            <w:tcW w:w="2551" w:type="dxa"/>
            <w:vAlign w:val="center"/>
          </w:tcPr>
          <w:p>
            <w:pPr>
              <w:pStyle w:val="16"/>
            </w:pPr>
            <w:r>
              <w:t>≥55人次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与常规生猪养殖舍相比，舍内氨气浓度降低30%</w:t>
            </w:r>
          </w:p>
        </w:tc>
        <w:tc>
          <w:tcPr>
            <w:tcW w:w="3430" w:type="dxa"/>
            <w:vAlign w:val="center"/>
          </w:tcPr>
          <w:p>
            <w:pPr>
              <w:pStyle w:val="16"/>
            </w:pPr>
            <w:r>
              <w:t>与常规生猪养殖舍相比，舍内氨气浓度降低30%</w:t>
            </w:r>
          </w:p>
        </w:tc>
        <w:tc>
          <w:tcPr>
            <w:tcW w:w="2551" w:type="dxa"/>
            <w:vAlign w:val="center"/>
          </w:tcPr>
          <w:p>
            <w:pPr>
              <w:pStyle w:val="16"/>
            </w:pPr>
            <w: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全年资金支出量</w:t>
            </w:r>
          </w:p>
        </w:tc>
        <w:tc>
          <w:tcPr>
            <w:tcW w:w="3430" w:type="dxa"/>
            <w:vAlign w:val="center"/>
          </w:tcPr>
          <w:p>
            <w:pPr>
              <w:pStyle w:val="16"/>
            </w:pPr>
            <w:r>
              <w:t>全年资金支出量</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项目实施时间</w:t>
            </w:r>
          </w:p>
        </w:tc>
        <w:tc>
          <w:tcPr>
            <w:tcW w:w="3430" w:type="dxa"/>
            <w:vAlign w:val="center"/>
          </w:tcPr>
          <w:p>
            <w:pPr>
              <w:pStyle w:val="16"/>
            </w:pPr>
            <w:r>
              <w:t>项目实施时间</w:t>
            </w:r>
          </w:p>
        </w:tc>
        <w:tc>
          <w:tcPr>
            <w:tcW w:w="2551" w:type="dxa"/>
            <w:vAlign w:val="center"/>
          </w:tcPr>
          <w:p>
            <w:pPr>
              <w:pStyle w:val="16"/>
            </w:pPr>
            <w:r>
              <w:t>2024年1-12月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养殖场液体粪污含固率下降20%</w:t>
            </w:r>
          </w:p>
        </w:tc>
        <w:tc>
          <w:tcPr>
            <w:tcW w:w="3430" w:type="dxa"/>
            <w:vAlign w:val="center"/>
          </w:tcPr>
          <w:p>
            <w:pPr>
              <w:pStyle w:val="16"/>
            </w:pPr>
            <w:r>
              <w:t>养殖场液体粪污含固率下降20%</w:t>
            </w:r>
          </w:p>
        </w:tc>
        <w:tc>
          <w:tcPr>
            <w:tcW w:w="2551" w:type="dxa"/>
            <w:vAlign w:val="center"/>
          </w:tcPr>
          <w:p>
            <w:pPr>
              <w:pStyle w:val="16"/>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节水、节约抗生素药品等投入</w:t>
            </w:r>
          </w:p>
        </w:tc>
        <w:tc>
          <w:tcPr>
            <w:tcW w:w="3430" w:type="dxa"/>
            <w:vAlign w:val="center"/>
          </w:tcPr>
          <w:p>
            <w:pPr>
              <w:pStyle w:val="16"/>
            </w:pPr>
            <w:r>
              <w:t>节水、节约抗生素药品等投入</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ind w:firstLine="560"/>
        <w:outlineLvl w:val="3"/>
      </w:pPr>
      <w:bookmarkStart w:id="21" w:name="_Toc28122"/>
      <w:r>
        <w:rPr>
          <w:rFonts w:hint="eastAsia" w:ascii="方正仿宋_GBK" w:hAnsi="方正仿宋_GBK" w:eastAsia="方正仿宋_GBK" w:cs="方正仿宋_GBK"/>
          <w:sz w:val="28"/>
          <w:lang w:val="en-US" w:eastAsia="zh-CN"/>
        </w:rPr>
        <w:t>23</w:t>
      </w:r>
      <w:r>
        <w:rPr>
          <w:rFonts w:ascii="方正仿宋_GBK" w:hAnsi="方正仿宋_GBK" w:eastAsia="方正仿宋_GBK" w:cs="方正仿宋_GBK"/>
          <w:sz w:val="28"/>
        </w:rPr>
        <w:t>.农业绿色发展与技术服务-农业科技（小站稻品种优质绿色丰产增效技术集成示范）（作物所）绩效目标表</w:t>
      </w:r>
      <w:bookmarkEnd w:id="2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农业绿色发展与技术服务-农业科技（小站稻品种优质绿色丰产增效技术集成示范）（作物所）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65.00</w:t>
            </w:r>
          </w:p>
        </w:tc>
        <w:tc>
          <w:tcPr>
            <w:tcW w:w="1587" w:type="dxa"/>
            <w:vAlign w:val="center"/>
          </w:tcPr>
          <w:p>
            <w:pPr>
              <w:pStyle w:val="17"/>
            </w:pPr>
            <w:r>
              <w:t>其中：财政    资金</w:t>
            </w:r>
          </w:p>
        </w:tc>
        <w:tc>
          <w:tcPr>
            <w:tcW w:w="1843" w:type="dxa"/>
            <w:vAlign w:val="center"/>
          </w:tcPr>
          <w:p>
            <w:pPr>
              <w:pStyle w:val="16"/>
            </w:pPr>
            <w:r>
              <w:t>65.00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1.1．选育参试新品种（系）4个，审定新品种1个。</w:t>
            </w:r>
          </w:p>
          <w:p>
            <w:pPr>
              <w:pStyle w:val="16"/>
            </w:pPr>
            <w:r>
              <w:t>2.2．建立小站稻优质绿色生产技术示范田4000亩。</w:t>
            </w:r>
          </w:p>
          <w:p>
            <w:pPr>
              <w:pStyle w:val="16"/>
            </w:pPr>
            <w:r>
              <w:t>3.3．建立小站稻丰产增效技术示范田2000亩。</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育成的新种质</w:t>
            </w:r>
          </w:p>
        </w:tc>
        <w:tc>
          <w:tcPr>
            <w:tcW w:w="3430" w:type="dxa"/>
            <w:vAlign w:val="center"/>
          </w:tcPr>
          <w:p>
            <w:pPr>
              <w:pStyle w:val="16"/>
            </w:pPr>
            <w:r>
              <w:t>育成的新种质</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绿色技术示范田</w:t>
            </w:r>
          </w:p>
        </w:tc>
        <w:tc>
          <w:tcPr>
            <w:tcW w:w="3430" w:type="dxa"/>
            <w:vAlign w:val="center"/>
          </w:tcPr>
          <w:p>
            <w:pPr>
              <w:pStyle w:val="16"/>
            </w:pPr>
            <w:r>
              <w:t>绿色技术示范田</w:t>
            </w:r>
          </w:p>
        </w:tc>
        <w:tc>
          <w:tcPr>
            <w:tcW w:w="2551" w:type="dxa"/>
            <w:vAlign w:val="center"/>
          </w:tcPr>
          <w:p>
            <w:pPr>
              <w:pStyle w:val="16"/>
            </w:pPr>
            <w:r>
              <w:t>4000亩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外观米质检测</w:t>
            </w:r>
          </w:p>
        </w:tc>
        <w:tc>
          <w:tcPr>
            <w:tcW w:w="3430" w:type="dxa"/>
            <w:vAlign w:val="center"/>
          </w:tcPr>
          <w:p>
            <w:pPr>
              <w:pStyle w:val="16"/>
            </w:pPr>
            <w:r>
              <w:t>外观米质检测</w:t>
            </w:r>
          </w:p>
        </w:tc>
        <w:tc>
          <w:tcPr>
            <w:tcW w:w="2551" w:type="dxa"/>
            <w:vAlign w:val="center"/>
          </w:tcPr>
          <w:p>
            <w:pPr>
              <w:pStyle w:val="16"/>
            </w:pPr>
            <w:r>
              <w:t>3级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经费支出总额</w:t>
            </w:r>
          </w:p>
        </w:tc>
        <w:tc>
          <w:tcPr>
            <w:tcW w:w="3430" w:type="dxa"/>
            <w:vAlign w:val="center"/>
          </w:tcPr>
          <w:p>
            <w:pPr>
              <w:pStyle w:val="16"/>
            </w:pPr>
            <w:r>
              <w:t>经费支出总额</w:t>
            </w:r>
          </w:p>
        </w:tc>
        <w:tc>
          <w:tcPr>
            <w:tcW w:w="2551" w:type="dxa"/>
            <w:vAlign w:val="center"/>
          </w:tcPr>
          <w:p>
            <w:pPr>
              <w:pStyle w:val="16"/>
            </w:pPr>
            <w:r>
              <w:t>65万元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新品种稻农是否增收</w:t>
            </w:r>
          </w:p>
        </w:tc>
        <w:tc>
          <w:tcPr>
            <w:tcW w:w="3430" w:type="dxa"/>
            <w:vAlign w:val="center"/>
          </w:tcPr>
          <w:p>
            <w:pPr>
              <w:pStyle w:val="16"/>
            </w:pPr>
            <w:r>
              <w:t>新品种稻农是否增收</w:t>
            </w:r>
          </w:p>
        </w:tc>
        <w:tc>
          <w:tcPr>
            <w:tcW w:w="2551" w:type="dxa"/>
            <w:vAlign w:val="center"/>
          </w:tcPr>
          <w:p>
            <w:pPr>
              <w:pStyle w:val="16"/>
            </w:pPr>
            <w: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是否减少农药使用量</w:t>
            </w:r>
          </w:p>
        </w:tc>
        <w:tc>
          <w:tcPr>
            <w:tcW w:w="3430" w:type="dxa"/>
            <w:vAlign w:val="center"/>
          </w:tcPr>
          <w:p>
            <w:pPr>
              <w:pStyle w:val="16"/>
            </w:pPr>
            <w:r>
              <w:t>是否减少农药使用量</w:t>
            </w:r>
          </w:p>
        </w:tc>
        <w:tc>
          <w:tcPr>
            <w:tcW w:w="2551" w:type="dxa"/>
            <w:vAlign w:val="center"/>
          </w:tcPr>
          <w:p>
            <w:pPr>
              <w:pStyle w:val="16"/>
            </w:pPr>
            <w: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发展是否可持续</w:t>
            </w:r>
          </w:p>
        </w:tc>
        <w:tc>
          <w:tcPr>
            <w:tcW w:w="3430" w:type="dxa"/>
            <w:vAlign w:val="center"/>
          </w:tcPr>
          <w:p>
            <w:pPr>
              <w:pStyle w:val="16"/>
            </w:pPr>
            <w:r>
              <w:t>发展是否可持续</w:t>
            </w:r>
          </w:p>
        </w:tc>
        <w:tc>
          <w:tcPr>
            <w:tcW w:w="2551" w:type="dxa"/>
            <w:vAlign w:val="center"/>
          </w:tcPr>
          <w:p>
            <w:pPr>
              <w:pStyle w:val="16"/>
            </w:pPr>
            <w: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2" w:name="_Toc28294"/>
      <w:r>
        <w:rPr>
          <w:rFonts w:hint="eastAsia" w:ascii="方正仿宋_GBK" w:hAnsi="方正仿宋_GBK" w:eastAsia="方正仿宋_GBK" w:cs="方正仿宋_GBK"/>
          <w:sz w:val="28"/>
          <w:lang w:val="en-US" w:eastAsia="zh-CN"/>
        </w:rPr>
        <w:t>24</w:t>
      </w:r>
      <w:r>
        <w:rPr>
          <w:rFonts w:ascii="方正仿宋_GBK" w:hAnsi="方正仿宋_GBK" w:eastAsia="方正仿宋_GBK" w:cs="方正仿宋_GBK"/>
          <w:sz w:val="28"/>
        </w:rPr>
        <w:t>.农业绿色发展与技术服务-农业科技（优质高效黄瓜新品种科润99及津优409示范推广）（科润黄瓜）绩效目标表</w:t>
      </w:r>
      <w:bookmarkEnd w:id="2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农业绿色发展与技术服务-农业科技（优质高效黄瓜新品种科润99及津优409示范推广）（科润黄瓜）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w:t>
            </w:r>
          </w:p>
        </w:tc>
        <w:tc>
          <w:tcPr>
            <w:tcW w:w="1587" w:type="dxa"/>
            <w:vAlign w:val="center"/>
          </w:tcPr>
          <w:p>
            <w:pPr>
              <w:pStyle w:val="17"/>
            </w:pPr>
            <w:r>
              <w:t>其中：财政    资金</w:t>
            </w:r>
          </w:p>
        </w:tc>
        <w:tc>
          <w:tcPr>
            <w:tcW w:w="1843" w:type="dxa"/>
            <w:vAlign w:val="center"/>
          </w:tcPr>
          <w:p>
            <w:pPr>
              <w:pStyle w:val="16"/>
            </w:pPr>
            <w:r>
              <w:t>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1.建立种子质量控制体系。利用分子标记检测技术能快速鉴定杂交种子的纯度，保证种子迅速满足示范推广需求。</w:t>
            </w:r>
          </w:p>
          <w:p>
            <w:pPr>
              <w:pStyle w:val="16"/>
            </w:pPr>
            <w:r>
              <w:t>2.筛选与科润99嫁接的最佳砧木品种，试验总结2个品种的最佳播期及种植密度等。</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优质高效黄瓜品种示范推广</w:t>
            </w:r>
          </w:p>
        </w:tc>
        <w:tc>
          <w:tcPr>
            <w:tcW w:w="3430" w:type="dxa"/>
            <w:vAlign w:val="center"/>
          </w:tcPr>
          <w:p>
            <w:pPr>
              <w:pStyle w:val="16"/>
            </w:pPr>
            <w:r>
              <w:t>优质高效黄瓜品种示范推广</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建立亲本繁育设施</w:t>
            </w:r>
          </w:p>
        </w:tc>
        <w:tc>
          <w:tcPr>
            <w:tcW w:w="3430" w:type="dxa"/>
            <w:vAlign w:val="center"/>
          </w:tcPr>
          <w:p>
            <w:pPr>
              <w:pStyle w:val="16"/>
            </w:pPr>
            <w:r>
              <w:t>建立亲本繁育设施</w:t>
            </w:r>
          </w:p>
        </w:tc>
        <w:tc>
          <w:tcPr>
            <w:tcW w:w="2551" w:type="dxa"/>
            <w:vAlign w:val="center"/>
          </w:tcPr>
          <w:p>
            <w:pPr>
              <w:pStyle w:val="16"/>
            </w:pPr>
            <w:r>
              <w:t>≥15亩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杂交制种基地</w:t>
            </w:r>
          </w:p>
        </w:tc>
        <w:tc>
          <w:tcPr>
            <w:tcW w:w="3430" w:type="dxa"/>
            <w:vAlign w:val="center"/>
          </w:tcPr>
          <w:p>
            <w:pPr>
              <w:pStyle w:val="16"/>
            </w:pPr>
            <w:r>
              <w:t>杂交制种基地</w:t>
            </w:r>
          </w:p>
        </w:tc>
        <w:tc>
          <w:tcPr>
            <w:tcW w:w="2551" w:type="dxa"/>
            <w:vAlign w:val="center"/>
          </w:tcPr>
          <w:p>
            <w:pPr>
              <w:pStyle w:val="16"/>
            </w:pPr>
            <w:r>
              <w:t>≥150亩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单位面积产量提高</w:t>
            </w:r>
          </w:p>
        </w:tc>
        <w:tc>
          <w:tcPr>
            <w:tcW w:w="3430" w:type="dxa"/>
            <w:vAlign w:val="center"/>
          </w:tcPr>
          <w:p>
            <w:pPr>
              <w:pStyle w:val="16"/>
            </w:pPr>
            <w:r>
              <w:t>单位面积产量提高</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项目实施期间</w:t>
            </w:r>
          </w:p>
        </w:tc>
        <w:tc>
          <w:tcPr>
            <w:tcW w:w="3430" w:type="dxa"/>
            <w:vAlign w:val="center"/>
          </w:tcPr>
          <w:p>
            <w:pPr>
              <w:pStyle w:val="16"/>
            </w:pPr>
            <w:r>
              <w:t>项目实施期间</w:t>
            </w:r>
          </w:p>
        </w:tc>
        <w:tc>
          <w:tcPr>
            <w:tcW w:w="2551" w:type="dxa"/>
            <w:vAlign w:val="center"/>
          </w:tcPr>
          <w:p>
            <w:pPr>
              <w:pStyle w:val="16"/>
            </w:pPr>
            <w:r>
              <w:t>2024年1-12月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繁育良种</w:t>
            </w:r>
          </w:p>
        </w:tc>
        <w:tc>
          <w:tcPr>
            <w:tcW w:w="3430" w:type="dxa"/>
            <w:vAlign w:val="center"/>
          </w:tcPr>
          <w:p>
            <w:pPr>
              <w:pStyle w:val="16"/>
            </w:pPr>
            <w:r>
              <w:t>繁育良种</w:t>
            </w:r>
          </w:p>
        </w:tc>
        <w:tc>
          <w:tcPr>
            <w:tcW w:w="2551" w:type="dxa"/>
            <w:vAlign w:val="center"/>
          </w:tcPr>
          <w:p>
            <w:pPr>
              <w:pStyle w:val="16"/>
            </w:pPr>
            <w:r>
              <w:t>6000公斤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推广面积</w:t>
            </w:r>
          </w:p>
        </w:tc>
        <w:tc>
          <w:tcPr>
            <w:tcW w:w="3430" w:type="dxa"/>
            <w:vAlign w:val="center"/>
          </w:tcPr>
          <w:p>
            <w:pPr>
              <w:pStyle w:val="16"/>
            </w:pPr>
            <w:r>
              <w:t>推广面积</w:t>
            </w:r>
          </w:p>
        </w:tc>
        <w:tc>
          <w:tcPr>
            <w:tcW w:w="2551" w:type="dxa"/>
            <w:vAlign w:val="center"/>
          </w:tcPr>
          <w:p>
            <w:pPr>
              <w:pStyle w:val="16"/>
            </w:pPr>
            <w:r>
              <w:t>5万亩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示范地的覆盖率</w:t>
            </w:r>
          </w:p>
        </w:tc>
        <w:tc>
          <w:tcPr>
            <w:tcW w:w="3430" w:type="dxa"/>
            <w:vAlign w:val="center"/>
          </w:tcPr>
          <w:p>
            <w:pPr>
              <w:pStyle w:val="16"/>
            </w:pPr>
            <w:r>
              <w:t>示范地的覆盖率</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农户对新品种满意度</w:t>
            </w:r>
          </w:p>
        </w:tc>
        <w:tc>
          <w:tcPr>
            <w:tcW w:w="3430" w:type="dxa"/>
            <w:vAlign w:val="center"/>
          </w:tcPr>
          <w:p>
            <w:pPr>
              <w:pStyle w:val="16"/>
            </w:pPr>
            <w:r>
              <w:t>农户对新品种满意度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3" w:name="_Toc22089"/>
      <w:r>
        <w:rPr>
          <w:rFonts w:hint="eastAsia" w:ascii="方正仿宋_GBK" w:hAnsi="方正仿宋_GBK" w:eastAsia="方正仿宋_GBK" w:cs="方正仿宋_GBK"/>
          <w:sz w:val="28"/>
          <w:lang w:val="en-US" w:eastAsia="zh-CN"/>
        </w:rPr>
        <w:t>25</w:t>
      </w:r>
      <w:r>
        <w:rPr>
          <w:rFonts w:ascii="方正仿宋_GBK" w:hAnsi="方正仿宋_GBK" w:eastAsia="方正仿宋_GBK" w:cs="方正仿宋_GBK"/>
          <w:sz w:val="28"/>
        </w:rPr>
        <w:t>.农作物南繁育种及种业创新基地支撑（作物所）绩效目标表</w:t>
      </w:r>
      <w:bookmarkEnd w:id="2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农作物南繁育种及种业创新基地支撑（作物所）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260.00</w:t>
            </w:r>
          </w:p>
        </w:tc>
        <w:tc>
          <w:tcPr>
            <w:tcW w:w="1587" w:type="dxa"/>
            <w:vAlign w:val="center"/>
          </w:tcPr>
          <w:p>
            <w:pPr>
              <w:pStyle w:val="17"/>
            </w:pPr>
            <w:r>
              <w:t>其中：财政    资金</w:t>
            </w:r>
          </w:p>
        </w:tc>
        <w:tc>
          <w:tcPr>
            <w:tcW w:w="1843" w:type="dxa"/>
            <w:vAlign w:val="center"/>
          </w:tcPr>
          <w:p>
            <w:pPr>
              <w:pStyle w:val="16"/>
            </w:pPr>
            <w:r>
              <w:t>260.00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1.项目的实施可以实现全天候工作，提高工作效率。</w:t>
            </w:r>
          </w:p>
          <w:p>
            <w:pPr>
              <w:pStyle w:val="16"/>
            </w:pPr>
            <w:r>
              <w:t>2.项目的实施可以精准模拟光温热气等自然条件，精确鉴定品种基因型，定向设计、高效选育精品农作物品种，提升天津市农作物品种创新能力。</w:t>
            </w:r>
          </w:p>
          <w:p>
            <w:pPr>
              <w:pStyle w:val="16"/>
            </w:pPr>
            <w:r>
              <w:t>3.项目的实施可以健全农作物品种创新关键环节，促进科技交流和人才培养。</w:t>
            </w:r>
          </w:p>
          <w:p>
            <w:pPr>
              <w:pStyle w:val="16"/>
            </w:pPr>
            <w:r>
              <w:t>4.项目的实施有利于保护重大价值的种质资源、基因资源、育种中间材料，保护相关知识产权，保证转基因材料的安全种植。</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筛选培育耐低或</w:t>
            </w:r>
            <w:r>
              <w:rPr>
                <w:rFonts w:hint="eastAsia"/>
                <w:lang w:eastAsia="zh-CN"/>
              </w:rPr>
              <w:t>高温</w:t>
            </w:r>
            <w:r>
              <w:t>种质</w:t>
            </w:r>
          </w:p>
        </w:tc>
        <w:tc>
          <w:tcPr>
            <w:tcW w:w="3430" w:type="dxa"/>
            <w:vAlign w:val="center"/>
          </w:tcPr>
          <w:p>
            <w:pPr>
              <w:pStyle w:val="16"/>
            </w:pPr>
            <w:r>
              <w:t>筛选培育耐低或</w:t>
            </w:r>
            <w:r>
              <w:rPr>
                <w:rFonts w:hint="eastAsia"/>
                <w:lang w:eastAsia="zh-CN"/>
              </w:rPr>
              <w:t>高温</w:t>
            </w:r>
            <w:r>
              <w:t>种质</w:t>
            </w:r>
          </w:p>
        </w:tc>
        <w:tc>
          <w:tcPr>
            <w:tcW w:w="2551" w:type="dxa"/>
            <w:vAlign w:val="center"/>
          </w:tcPr>
          <w:p>
            <w:pPr>
              <w:pStyle w:val="16"/>
            </w:pPr>
            <w:r>
              <w:t>3份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 xml:space="preserve"> 开展设施实验数量</w:t>
            </w:r>
          </w:p>
        </w:tc>
        <w:tc>
          <w:tcPr>
            <w:tcW w:w="3430" w:type="dxa"/>
            <w:vAlign w:val="center"/>
          </w:tcPr>
          <w:p>
            <w:pPr>
              <w:pStyle w:val="16"/>
            </w:pPr>
            <w:r>
              <w:t xml:space="preserve"> 开展设施实验数量</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种植材料数</w:t>
            </w:r>
          </w:p>
        </w:tc>
        <w:tc>
          <w:tcPr>
            <w:tcW w:w="3430" w:type="dxa"/>
            <w:vAlign w:val="center"/>
          </w:tcPr>
          <w:p>
            <w:pPr>
              <w:pStyle w:val="16"/>
            </w:pPr>
            <w:r>
              <w:t>种植材料数</w:t>
            </w:r>
          </w:p>
        </w:tc>
        <w:tc>
          <w:tcPr>
            <w:tcW w:w="2551" w:type="dxa"/>
            <w:vAlign w:val="center"/>
          </w:tcPr>
          <w:p>
            <w:pPr>
              <w:pStyle w:val="16"/>
            </w:pPr>
            <w:r>
              <w:t>1200份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加代繁育种植资源</w:t>
            </w:r>
          </w:p>
        </w:tc>
        <w:tc>
          <w:tcPr>
            <w:tcW w:w="3430" w:type="dxa"/>
            <w:vAlign w:val="center"/>
          </w:tcPr>
          <w:p>
            <w:pPr>
              <w:pStyle w:val="16"/>
            </w:pPr>
            <w:r>
              <w:t>加代繁育种植资源</w:t>
            </w:r>
          </w:p>
        </w:tc>
        <w:tc>
          <w:tcPr>
            <w:tcW w:w="2551" w:type="dxa"/>
            <w:vAlign w:val="center"/>
          </w:tcPr>
          <w:p>
            <w:pPr>
              <w:pStyle w:val="16"/>
            </w:pPr>
            <w:r>
              <w:t>1100份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 温度精度</w:t>
            </w:r>
          </w:p>
        </w:tc>
        <w:tc>
          <w:tcPr>
            <w:tcW w:w="3430" w:type="dxa"/>
            <w:vAlign w:val="center"/>
          </w:tcPr>
          <w:p>
            <w:pPr>
              <w:pStyle w:val="16"/>
            </w:pPr>
            <w:r>
              <w:t xml:space="preserve"> 温度精度</w:t>
            </w:r>
          </w:p>
        </w:tc>
        <w:tc>
          <w:tcPr>
            <w:tcW w:w="2551" w:type="dxa"/>
            <w:vAlign w:val="center"/>
          </w:tcPr>
          <w:p>
            <w:pPr>
              <w:pStyle w:val="16"/>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 南繁基地试验大棚完好度</w:t>
            </w:r>
          </w:p>
        </w:tc>
        <w:tc>
          <w:tcPr>
            <w:tcW w:w="3430" w:type="dxa"/>
            <w:vAlign w:val="center"/>
          </w:tcPr>
          <w:p>
            <w:pPr>
              <w:pStyle w:val="16"/>
            </w:pPr>
            <w:r>
              <w:t xml:space="preserve"> 南繁基地试验大棚完好度</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蔬菜试验地使用率</w:t>
            </w:r>
          </w:p>
        </w:tc>
        <w:tc>
          <w:tcPr>
            <w:tcW w:w="3430" w:type="dxa"/>
            <w:vAlign w:val="center"/>
          </w:tcPr>
          <w:p>
            <w:pPr>
              <w:pStyle w:val="16"/>
            </w:pPr>
            <w:r>
              <w:t>蔬菜试验地使用率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 设施实验平台水稻正常生长时间</w:t>
            </w:r>
          </w:p>
        </w:tc>
        <w:tc>
          <w:tcPr>
            <w:tcW w:w="3430" w:type="dxa"/>
            <w:vAlign w:val="center"/>
          </w:tcPr>
          <w:p>
            <w:pPr>
              <w:pStyle w:val="16"/>
            </w:pPr>
            <w:r>
              <w:t xml:space="preserve"> 设施实验平台水稻正常生长时间</w:t>
            </w:r>
          </w:p>
        </w:tc>
        <w:tc>
          <w:tcPr>
            <w:tcW w:w="2551" w:type="dxa"/>
            <w:vAlign w:val="center"/>
          </w:tcPr>
          <w:p>
            <w:pPr>
              <w:pStyle w:val="16"/>
            </w:pPr>
            <w:r>
              <w:t>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大棚维修按时完成</w:t>
            </w:r>
          </w:p>
        </w:tc>
        <w:tc>
          <w:tcPr>
            <w:tcW w:w="3430" w:type="dxa"/>
            <w:vAlign w:val="center"/>
          </w:tcPr>
          <w:p>
            <w:pPr>
              <w:pStyle w:val="16"/>
            </w:pPr>
            <w:r>
              <w:t>大棚维修按时完成</w:t>
            </w:r>
          </w:p>
        </w:tc>
        <w:tc>
          <w:tcPr>
            <w:tcW w:w="2551" w:type="dxa"/>
            <w:vAlign w:val="center"/>
          </w:tcPr>
          <w:p>
            <w:pPr>
              <w:pStyle w:val="16"/>
            </w:pPr>
            <w:r>
              <w:t>使用前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资金支出</w:t>
            </w:r>
          </w:p>
        </w:tc>
        <w:tc>
          <w:tcPr>
            <w:tcW w:w="3430" w:type="dxa"/>
            <w:vAlign w:val="center"/>
          </w:tcPr>
          <w:p>
            <w:pPr>
              <w:pStyle w:val="16"/>
            </w:pPr>
            <w:r>
              <w:t>资金支出</w:t>
            </w:r>
          </w:p>
        </w:tc>
        <w:tc>
          <w:tcPr>
            <w:tcW w:w="2551" w:type="dxa"/>
            <w:vAlign w:val="center"/>
          </w:tcPr>
          <w:p>
            <w:pPr>
              <w:pStyle w:val="16"/>
            </w:pPr>
            <w:r>
              <w:t>≤260万元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设施实验平台是否满足全天候工作需求</w:t>
            </w:r>
          </w:p>
        </w:tc>
        <w:tc>
          <w:tcPr>
            <w:tcW w:w="3430" w:type="dxa"/>
            <w:vAlign w:val="center"/>
          </w:tcPr>
          <w:p>
            <w:pPr>
              <w:pStyle w:val="16"/>
            </w:pPr>
            <w:r>
              <w:t>设施实验平台是否满足全天候工作需求</w:t>
            </w:r>
          </w:p>
        </w:tc>
        <w:tc>
          <w:tcPr>
            <w:tcW w:w="2551" w:type="dxa"/>
            <w:vAlign w:val="center"/>
          </w:tcPr>
          <w:p>
            <w:pPr>
              <w:pStyle w:val="16"/>
            </w:pPr>
            <w: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是否环保</w:t>
            </w:r>
          </w:p>
        </w:tc>
        <w:tc>
          <w:tcPr>
            <w:tcW w:w="3430" w:type="dxa"/>
            <w:vAlign w:val="center"/>
          </w:tcPr>
          <w:p>
            <w:pPr>
              <w:pStyle w:val="16"/>
            </w:pPr>
            <w:r>
              <w:t>是否环保</w:t>
            </w:r>
          </w:p>
        </w:tc>
        <w:tc>
          <w:tcPr>
            <w:tcW w:w="2551" w:type="dxa"/>
            <w:vAlign w:val="center"/>
          </w:tcPr>
          <w:p>
            <w:pPr>
              <w:pStyle w:val="16"/>
            </w:pPr>
            <w: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试验田和设施正常使用</w:t>
            </w:r>
          </w:p>
        </w:tc>
        <w:tc>
          <w:tcPr>
            <w:tcW w:w="3430" w:type="dxa"/>
            <w:vAlign w:val="center"/>
          </w:tcPr>
          <w:p>
            <w:pPr>
              <w:pStyle w:val="16"/>
            </w:pPr>
            <w:r>
              <w:t>试验田和设施正常使用</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科研人员抽样调查满意度</w:t>
            </w:r>
          </w:p>
        </w:tc>
        <w:tc>
          <w:tcPr>
            <w:tcW w:w="3430" w:type="dxa"/>
            <w:vAlign w:val="center"/>
          </w:tcPr>
          <w:p>
            <w:pPr>
              <w:pStyle w:val="16"/>
            </w:pPr>
            <w:r>
              <w:t>科研人员抽样调查满意度</w:t>
            </w:r>
          </w:p>
        </w:tc>
        <w:tc>
          <w:tcPr>
            <w:tcW w:w="2551" w:type="dxa"/>
            <w:vAlign w:val="center"/>
          </w:tcPr>
          <w:p>
            <w:pPr>
              <w:pStyle w:val="16"/>
            </w:pPr>
            <w:r>
              <w:t>≥90≥90%</w:t>
            </w:r>
          </w:p>
        </w:tc>
      </w:tr>
    </w:tbl>
    <w:p>
      <w:pPr>
        <w:sectPr>
          <w:pgSz w:w="11900" w:h="16840"/>
          <w:pgMar w:top="1984" w:right="1304" w:bottom="1134" w:left="1304" w:header="720" w:footer="720" w:gutter="0"/>
          <w:cols w:space="720" w:num="1"/>
        </w:sectPr>
      </w:pPr>
    </w:p>
    <w:p>
      <w:pPr>
        <w:ind w:firstLine="560"/>
        <w:outlineLvl w:val="3"/>
      </w:pPr>
      <w:bookmarkStart w:id="24" w:name="_Toc24476"/>
      <w:r>
        <w:rPr>
          <w:rFonts w:hint="eastAsia" w:ascii="方正仿宋_GBK" w:hAnsi="方正仿宋_GBK" w:eastAsia="方正仿宋_GBK" w:cs="方正仿宋_GBK"/>
          <w:sz w:val="28"/>
          <w:lang w:val="en-US" w:eastAsia="zh-CN"/>
        </w:rPr>
        <w:t>26</w:t>
      </w:r>
      <w:r>
        <w:rPr>
          <w:rFonts w:ascii="方正仿宋_GBK" w:hAnsi="方正仿宋_GBK" w:eastAsia="方正仿宋_GBK" w:cs="方正仿宋_GBK"/>
          <w:sz w:val="28"/>
        </w:rPr>
        <w:t>.农作物转基因成分长期监测及转基因科普</w:t>
      </w:r>
      <w:r>
        <w:rPr>
          <w:rFonts w:hint="eastAsia" w:ascii="方正仿宋_GBK" w:hAnsi="方正仿宋_GBK" w:eastAsia="方正仿宋_GBK" w:cs="方正仿宋_GBK"/>
          <w:sz w:val="28"/>
          <w:lang w:eastAsia="zh-CN"/>
        </w:rPr>
        <w:t>（</w:t>
      </w:r>
      <w:r>
        <w:rPr>
          <w:rFonts w:ascii="方正仿宋_GBK" w:hAnsi="方正仿宋_GBK" w:eastAsia="方正仿宋_GBK" w:cs="方正仿宋_GBK"/>
          <w:sz w:val="28"/>
        </w:rPr>
        <w:t>生物所）绩效目标表</w:t>
      </w:r>
      <w:bookmarkEnd w:id="2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农作物转基因成分长期监测及转基因科普</w:t>
            </w:r>
            <w:r>
              <w:rPr>
                <w:rFonts w:hint="eastAsia"/>
                <w:lang w:eastAsia="zh-CN"/>
              </w:rPr>
              <w:t>（</w:t>
            </w:r>
            <w:r>
              <w:t>生物所）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1.通过运用先进基因检测方法，加强全市农作物转基因监管，及时掌握全市转基因作物种植情况，提升转基因认知水平。</w:t>
            </w:r>
          </w:p>
          <w:p>
            <w:pPr>
              <w:pStyle w:val="16"/>
            </w:pPr>
            <w:r>
              <w:t>2.通过长期检测制定新的</w:t>
            </w:r>
            <w:r>
              <w:rPr>
                <w:rFonts w:hint="eastAsia"/>
                <w:lang w:eastAsia="zh-CN"/>
              </w:rPr>
              <w:t>行业标准</w:t>
            </w:r>
            <w:r>
              <w:t>及时修订旧的标准，完成国家和天津市下达的转基因生物安全监测与检测任务，提升监管能力水平，保护农业安全</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完成监测规模</w:t>
            </w:r>
          </w:p>
        </w:tc>
        <w:tc>
          <w:tcPr>
            <w:tcW w:w="3430" w:type="dxa"/>
            <w:vAlign w:val="center"/>
          </w:tcPr>
          <w:p>
            <w:pPr>
              <w:pStyle w:val="16"/>
            </w:pPr>
            <w:r>
              <w:t>完成监测规模</w:t>
            </w:r>
          </w:p>
        </w:tc>
        <w:tc>
          <w:tcPr>
            <w:tcW w:w="2551" w:type="dxa"/>
            <w:vAlign w:val="center"/>
          </w:tcPr>
          <w:p>
            <w:pPr>
              <w:pStyle w:val="16"/>
            </w:pPr>
            <w:r>
              <w:t>≥500份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完成检测汇总表</w:t>
            </w:r>
          </w:p>
        </w:tc>
        <w:tc>
          <w:tcPr>
            <w:tcW w:w="3430" w:type="dxa"/>
            <w:vAlign w:val="center"/>
          </w:tcPr>
          <w:p>
            <w:pPr>
              <w:pStyle w:val="16"/>
            </w:pPr>
            <w:r>
              <w:t>完成检测汇总表</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完成工作报告</w:t>
            </w:r>
          </w:p>
        </w:tc>
        <w:tc>
          <w:tcPr>
            <w:tcW w:w="3430" w:type="dxa"/>
            <w:vAlign w:val="center"/>
          </w:tcPr>
          <w:p>
            <w:pPr>
              <w:pStyle w:val="16"/>
            </w:pPr>
            <w:r>
              <w:t>完成工作报告</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基因检测结果准确率</w:t>
            </w:r>
          </w:p>
        </w:tc>
        <w:tc>
          <w:tcPr>
            <w:tcW w:w="3430" w:type="dxa"/>
            <w:vAlign w:val="center"/>
          </w:tcPr>
          <w:p>
            <w:pPr>
              <w:pStyle w:val="16"/>
            </w:pPr>
            <w:r>
              <w:t>基因检测结果准确率</w:t>
            </w:r>
          </w:p>
        </w:tc>
        <w:tc>
          <w:tcPr>
            <w:tcW w:w="2551" w:type="dxa"/>
            <w:vAlign w:val="center"/>
          </w:tcPr>
          <w:p>
            <w:pPr>
              <w:pStyle w:val="16"/>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完成下达工作任务</w:t>
            </w:r>
          </w:p>
        </w:tc>
        <w:tc>
          <w:tcPr>
            <w:tcW w:w="3430" w:type="dxa"/>
            <w:vAlign w:val="center"/>
          </w:tcPr>
          <w:p>
            <w:pPr>
              <w:pStyle w:val="16"/>
            </w:pPr>
            <w:r>
              <w:t>完成下达工作任务</w:t>
            </w:r>
          </w:p>
        </w:tc>
        <w:tc>
          <w:tcPr>
            <w:tcW w:w="2551" w:type="dxa"/>
            <w:vAlign w:val="center"/>
          </w:tcPr>
          <w:p>
            <w:pPr>
              <w:pStyle w:val="16"/>
            </w:pPr>
            <w:r>
              <w:t>2024年11月底前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项目总成本</w:t>
            </w:r>
          </w:p>
        </w:tc>
        <w:tc>
          <w:tcPr>
            <w:tcW w:w="3430" w:type="dxa"/>
            <w:vAlign w:val="center"/>
          </w:tcPr>
          <w:p>
            <w:pPr>
              <w:pStyle w:val="16"/>
            </w:pPr>
            <w:r>
              <w:t>项目总成本</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推动转基因生物产品监管支撑能力</w:t>
            </w:r>
          </w:p>
        </w:tc>
        <w:tc>
          <w:tcPr>
            <w:tcW w:w="3430" w:type="dxa"/>
            <w:vAlign w:val="center"/>
          </w:tcPr>
          <w:p>
            <w:pPr>
              <w:pStyle w:val="16"/>
            </w:pPr>
            <w:r>
              <w:t>推动转基因生物产品监管支撑能力</w:t>
            </w:r>
          </w:p>
        </w:tc>
        <w:tc>
          <w:tcPr>
            <w:tcW w:w="2551" w:type="dxa"/>
            <w:vAlign w:val="center"/>
          </w:tcPr>
          <w:p>
            <w:pPr>
              <w:pStyle w:val="16"/>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降低生态环境风险营造生物技术应用能力</w:t>
            </w:r>
          </w:p>
        </w:tc>
        <w:tc>
          <w:tcPr>
            <w:tcW w:w="3430" w:type="dxa"/>
            <w:vAlign w:val="center"/>
          </w:tcPr>
          <w:p>
            <w:pPr>
              <w:pStyle w:val="16"/>
            </w:pPr>
            <w:r>
              <w:t>降低生态环境风险营造生物技术应用能力</w:t>
            </w:r>
          </w:p>
        </w:tc>
        <w:tc>
          <w:tcPr>
            <w:tcW w:w="2551" w:type="dxa"/>
            <w:vAlign w:val="center"/>
          </w:tcPr>
          <w:p>
            <w:pPr>
              <w:pStyle w:val="16"/>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5" w:name="_Toc18432"/>
      <w:r>
        <w:rPr>
          <w:rFonts w:hint="eastAsia" w:ascii="方正仿宋_GBK" w:hAnsi="方正仿宋_GBK" w:eastAsia="方正仿宋_GBK" w:cs="方正仿宋_GBK"/>
          <w:sz w:val="28"/>
          <w:lang w:val="en-US" w:eastAsia="zh-CN"/>
        </w:rPr>
        <w:t>27</w:t>
      </w:r>
      <w:r>
        <w:rPr>
          <w:rFonts w:ascii="方正仿宋_GBK" w:hAnsi="方正仿宋_GBK" w:eastAsia="方正仿宋_GBK" w:cs="方正仿宋_GBK"/>
          <w:sz w:val="28"/>
        </w:rPr>
        <w:t>.蔬菜生物育种全国重点实验室基础及应用项目绩效目标表</w:t>
      </w:r>
      <w:bookmarkEnd w:id="2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蔬菜生物育种全国重点实验室基础及应用项目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300.00</w:t>
            </w:r>
          </w:p>
        </w:tc>
        <w:tc>
          <w:tcPr>
            <w:tcW w:w="1587" w:type="dxa"/>
            <w:vAlign w:val="center"/>
          </w:tcPr>
          <w:p>
            <w:pPr>
              <w:pStyle w:val="17"/>
            </w:pPr>
            <w:r>
              <w:t>其中：财政    资金</w:t>
            </w:r>
          </w:p>
        </w:tc>
        <w:tc>
          <w:tcPr>
            <w:tcW w:w="1843" w:type="dxa"/>
            <w:vAlign w:val="center"/>
          </w:tcPr>
          <w:p>
            <w:pPr>
              <w:pStyle w:val="16"/>
            </w:pPr>
            <w:r>
              <w:t>300.00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1.构建分子育种技术体系；创制特异种质资源材料。</w:t>
            </w:r>
          </w:p>
          <w:p>
            <w:pPr>
              <w:pStyle w:val="16"/>
            </w:pPr>
            <w:r>
              <w:t>2.育种效率提高；提升实验室创新能力。</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支持高水平农业成果或团队</w:t>
            </w:r>
          </w:p>
        </w:tc>
        <w:tc>
          <w:tcPr>
            <w:tcW w:w="3430" w:type="dxa"/>
            <w:vAlign w:val="center"/>
          </w:tcPr>
          <w:p>
            <w:pPr>
              <w:pStyle w:val="16"/>
            </w:pPr>
            <w:r>
              <w:t>支持高水平农业成果或团队</w:t>
            </w:r>
          </w:p>
        </w:tc>
        <w:tc>
          <w:tcPr>
            <w:tcW w:w="2551" w:type="dxa"/>
            <w:vAlign w:val="center"/>
          </w:tcPr>
          <w:p>
            <w:pPr>
              <w:pStyle w:val="16"/>
            </w:pPr>
            <w:r>
              <w:t>≥4项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资助项目对学科领域的覆盖率</w:t>
            </w:r>
          </w:p>
        </w:tc>
        <w:tc>
          <w:tcPr>
            <w:tcW w:w="3430" w:type="dxa"/>
            <w:vAlign w:val="center"/>
          </w:tcPr>
          <w:p>
            <w:pPr>
              <w:pStyle w:val="16"/>
            </w:pPr>
            <w:r>
              <w:t>资助项目对学科领域的覆盖率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项目实施时间</w:t>
            </w:r>
          </w:p>
        </w:tc>
        <w:tc>
          <w:tcPr>
            <w:tcW w:w="3430" w:type="dxa"/>
            <w:vAlign w:val="center"/>
          </w:tcPr>
          <w:p>
            <w:pPr>
              <w:pStyle w:val="16"/>
            </w:pPr>
            <w:r>
              <w:t>项目实施时间</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项目资金支出</w:t>
            </w:r>
          </w:p>
        </w:tc>
        <w:tc>
          <w:tcPr>
            <w:tcW w:w="3430" w:type="dxa"/>
            <w:vAlign w:val="center"/>
          </w:tcPr>
          <w:p>
            <w:pPr>
              <w:pStyle w:val="16"/>
            </w:pPr>
            <w:r>
              <w:t>项目资金支出</w:t>
            </w:r>
          </w:p>
        </w:tc>
        <w:tc>
          <w:tcPr>
            <w:tcW w:w="2551" w:type="dxa"/>
            <w:vAlign w:val="center"/>
          </w:tcPr>
          <w:p>
            <w:pPr>
              <w:pStyle w:val="16"/>
            </w:pPr>
            <w:r>
              <w:t>≤300万元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提高农业科研自主创新能力</w:t>
            </w:r>
          </w:p>
        </w:tc>
        <w:tc>
          <w:tcPr>
            <w:tcW w:w="3430" w:type="dxa"/>
            <w:vAlign w:val="center"/>
          </w:tcPr>
          <w:p>
            <w:pPr>
              <w:pStyle w:val="16"/>
            </w:pPr>
            <w:r>
              <w:t>提高农业科研自主创新能力</w:t>
            </w:r>
          </w:p>
        </w:tc>
        <w:tc>
          <w:tcPr>
            <w:tcW w:w="2551" w:type="dxa"/>
            <w:vAlign w:val="center"/>
          </w:tcPr>
          <w:p>
            <w:pPr>
              <w:pStyle w:val="16"/>
            </w:pPr>
            <w:r>
              <w:t>显著提高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实验室创新能力影响力</w:t>
            </w:r>
          </w:p>
        </w:tc>
        <w:tc>
          <w:tcPr>
            <w:tcW w:w="3430" w:type="dxa"/>
            <w:vAlign w:val="center"/>
          </w:tcPr>
          <w:p>
            <w:pPr>
              <w:pStyle w:val="16"/>
            </w:pPr>
            <w:r>
              <w:t>实验室创新能力影响力</w:t>
            </w:r>
          </w:p>
        </w:tc>
        <w:tc>
          <w:tcPr>
            <w:tcW w:w="2551" w:type="dxa"/>
            <w:vAlign w:val="center"/>
          </w:tcPr>
          <w:p>
            <w:pPr>
              <w:pStyle w:val="16"/>
            </w:pPr>
            <w:r>
              <w:t>3-5年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6" w:name="_Toc28462"/>
      <w:r>
        <w:rPr>
          <w:rFonts w:hint="eastAsia" w:ascii="方正仿宋_GBK" w:hAnsi="方正仿宋_GBK" w:eastAsia="方正仿宋_GBK" w:cs="方正仿宋_GBK"/>
          <w:sz w:val="28"/>
          <w:lang w:val="en-US" w:eastAsia="zh-CN"/>
        </w:rPr>
        <w:t>28</w:t>
      </w:r>
      <w:r>
        <w:rPr>
          <w:rFonts w:ascii="方正仿宋_GBK" w:hAnsi="方正仿宋_GBK" w:eastAsia="方正仿宋_GBK" w:cs="方正仿宋_GBK"/>
          <w:sz w:val="28"/>
        </w:rPr>
        <w:t>.天津市科技计划项目结转资金绩效目标表</w:t>
      </w:r>
      <w:bookmarkEnd w:id="2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328215天津市农业科学院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天津市科技计划项目结转资金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0.88</w:t>
            </w:r>
          </w:p>
        </w:tc>
        <w:tc>
          <w:tcPr>
            <w:tcW w:w="1587" w:type="dxa"/>
            <w:vAlign w:val="center"/>
          </w:tcPr>
          <w:p>
            <w:pPr>
              <w:pStyle w:val="17"/>
            </w:pPr>
            <w:r>
              <w:t>其中：财政    资金</w:t>
            </w:r>
          </w:p>
        </w:tc>
        <w:tc>
          <w:tcPr>
            <w:tcW w:w="1843" w:type="dxa"/>
            <w:vAlign w:val="center"/>
          </w:tcPr>
          <w:p>
            <w:pPr>
              <w:pStyle w:val="16"/>
            </w:pPr>
            <w:r>
              <w:t>0.88</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用于项目支出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1.完成天津市科技发展战略研究计划项目，K科技发展战略研究等项目。</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项目完成率</w:t>
            </w:r>
          </w:p>
        </w:tc>
        <w:tc>
          <w:tcPr>
            <w:tcW w:w="3430" w:type="dxa"/>
            <w:vAlign w:val="center"/>
          </w:tcPr>
          <w:p>
            <w:pPr>
              <w:pStyle w:val="16"/>
            </w:pPr>
            <w:r>
              <w:t>项目完成率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完成结转项目数</w:t>
            </w:r>
          </w:p>
        </w:tc>
        <w:tc>
          <w:tcPr>
            <w:tcW w:w="3430" w:type="dxa"/>
            <w:vAlign w:val="center"/>
          </w:tcPr>
          <w:p>
            <w:pPr>
              <w:pStyle w:val="16"/>
            </w:pPr>
            <w:r>
              <w:t>完成结转项目数</w:t>
            </w:r>
          </w:p>
        </w:tc>
        <w:tc>
          <w:tcPr>
            <w:tcW w:w="2551" w:type="dxa"/>
            <w:vAlign w:val="center"/>
          </w:tcPr>
          <w:p>
            <w:pPr>
              <w:pStyle w:val="16"/>
            </w:pPr>
            <w:r>
              <w:t>23项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w:t>
            </w:r>
          </w:p>
        </w:tc>
        <w:tc>
          <w:tcPr>
            <w:tcW w:w="3430" w:type="dxa"/>
            <w:vAlign w:val="center"/>
          </w:tcPr>
          <w:p>
            <w:pPr>
              <w:pStyle w:val="16"/>
            </w:pPr>
            <w:r>
              <w:t>项目支出</w:t>
            </w:r>
          </w:p>
        </w:tc>
        <w:tc>
          <w:tcPr>
            <w:tcW w:w="2551" w:type="dxa"/>
            <w:vAlign w:val="center"/>
          </w:tcPr>
          <w:p>
            <w:pPr>
              <w:pStyle w:val="16"/>
            </w:pPr>
            <w:r>
              <w:t>&lt;0.89万元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促进天津现代农业发展</w:t>
            </w:r>
          </w:p>
        </w:tc>
        <w:tc>
          <w:tcPr>
            <w:tcW w:w="3430" w:type="dxa"/>
            <w:vAlign w:val="center"/>
          </w:tcPr>
          <w:p>
            <w:pPr>
              <w:pStyle w:val="16"/>
            </w:pPr>
            <w:r>
              <w:t>促进天津现代农业发展</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科研人员满意度</w:t>
            </w:r>
          </w:p>
        </w:tc>
        <w:tc>
          <w:tcPr>
            <w:tcW w:w="3430" w:type="dxa"/>
            <w:vAlign w:val="center"/>
          </w:tcPr>
          <w:p>
            <w:pPr>
              <w:pStyle w:val="16"/>
            </w:pPr>
            <w:r>
              <w:t>科研人员满意度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jc w:val="center"/>
      </w:pPr>
      <w:r>
        <w:rPr>
          <w:rFonts w:ascii="方正仿宋_GBK" w:hAnsi="方正仿宋_GBK" w:eastAsia="方正仿宋_GBK" w:cs="方正仿宋_GBK"/>
          <w:sz w:val="28"/>
        </w:rPr>
        <w:t xml:space="preserve"> </w:t>
      </w:r>
    </w:p>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roman"/>
    <w:pitch w:val="default"/>
    <w:sig w:usb0="00000000" w:usb1="00000000" w:usb2="00000000" w:usb3="00000000" w:csb0="00040000" w:csb1="00000000"/>
  </w:font>
  <w:font w:name="方正书宋_GBK">
    <w:altName w:val="微软雅黑"/>
    <w:panose1 w:val="02000000000000000000"/>
    <w:charset w:val="86"/>
    <w:family w:val="roma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yZGZiYWEzZWQ4NGJhNDg0N2IyMGEzZThiYmI1YzIifQ=="/>
    <w:docVar w:name="KSO_WPS_MARK_KEY" w:val="4214774c-3657-4a3b-a18e-adb7784c044c"/>
  </w:docVars>
  <w:rsids>
    <w:rsidRoot w:val="00240904"/>
    <w:rsid w:val="00240904"/>
    <w:rsid w:val="003E7357"/>
    <w:rsid w:val="00622E5C"/>
    <w:rsid w:val="00741B5F"/>
    <w:rsid w:val="00880D49"/>
    <w:rsid w:val="0C7426DA"/>
    <w:rsid w:val="0D2B1959"/>
    <w:rsid w:val="1EBB7B00"/>
    <w:rsid w:val="2C9130D8"/>
    <w:rsid w:val="33FA3A40"/>
    <w:rsid w:val="3F7A832D"/>
    <w:rsid w:val="52B67257"/>
    <w:rsid w:val="5C7A7AB4"/>
    <w:rsid w:val="6BFF20AD"/>
    <w:rsid w:val="74755D6A"/>
    <w:rsid w:val="BCA6E372"/>
    <w:rsid w:val="DB9B6ECA"/>
    <w:rsid w:val="FDD7345D"/>
    <w:rsid w:val="FF9DD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20"/>
    <w:autoRedefine/>
    <w:unhideWhenUsed/>
    <w:qFormat/>
    <w:uiPriority w:val="99"/>
    <w:pPr>
      <w:tabs>
        <w:tab w:val="center" w:pos="4153"/>
        <w:tab w:val="right" w:pos="8306"/>
      </w:tabs>
      <w:snapToGrid w:val="0"/>
    </w:pPr>
    <w:rPr>
      <w:sz w:val="18"/>
      <w:szCs w:val="18"/>
    </w:rPr>
  </w:style>
  <w:style w:type="paragraph" w:styleId="3">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autoRedefine/>
    <w:qFormat/>
    <w:uiPriority w:val="0"/>
    <w:pPr>
      <w:spacing w:before="120"/>
    </w:pPr>
    <w:rPr>
      <w:rFonts w:eastAsia="方正仿宋_GBK"/>
      <w:color w:val="000000"/>
      <w:sz w:val="28"/>
    </w:rPr>
  </w:style>
  <w:style w:type="paragraph" w:styleId="5">
    <w:name w:val="toc 4"/>
    <w:basedOn w:val="1"/>
    <w:next w:val="1"/>
    <w:autoRedefine/>
    <w:qFormat/>
    <w:uiPriority w:val="39"/>
    <w:pPr>
      <w:ind w:left="720"/>
    </w:pPr>
  </w:style>
  <w:style w:type="paragraph" w:styleId="6">
    <w:name w:val="toc 2"/>
    <w:basedOn w:val="1"/>
    <w:next w:val="1"/>
    <w:autoRedefine/>
    <w:qFormat/>
    <w:uiPriority w:val="0"/>
    <w:pPr>
      <w:ind w:left="240"/>
    </w:pPr>
  </w:style>
  <w:style w:type="table" w:styleId="8">
    <w:name w:val="Table Grid"/>
    <w:basedOn w:val="7"/>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Hyperlink"/>
    <w:basedOn w:val="9"/>
    <w:autoRedefine/>
    <w:unhideWhenUsed/>
    <w:qFormat/>
    <w:uiPriority w:val="99"/>
    <w:rPr>
      <w:color w:val="0563C1" w:themeColor="hyperlink"/>
      <w:u w:val="single"/>
      <w14:textFill>
        <w14:solidFill>
          <w14:schemeClr w14:val="hlink"/>
        </w14:solidFill>
      </w14:textFill>
    </w:rPr>
  </w:style>
  <w:style w:type="paragraph" w:customStyle="1" w:styleId="11">
    <w:name w:val="插入文本样式-插入总体目标文件"/>
    <w:basedOn w:val="1"/>
    <w:autoRedefine/>
    <w:qFormat/>
    <w:uiPriority w:val="0"/>
    <w:pPr>
      <w:spacing w:line="500" w:lineRule="exact"/>
      <w:ind w:firstLine="560"/>
    </w:pPr>
    <w:rPr>
      <w:rFonts w:eastAsia="方正仿宋_GBK"/>
      <w:sz w:val="28"/>
    </w:rPr>
  </w:style>
  <w:style w:type="paragraph" w:customStyle="1" w:styleId="12">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13">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14">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5">
    <w:name w:val="单元格样式5"/>
    <w:basedOn w:val="1"/>
    <w:autoRedefine/>
    <w:qFormat/>
    <w:uiPriority w:val="0"/>
    <w:rPr>
      <w:rFonts w:ascii="方正书宋_GBK" w:hAnsi="方正书宋_GBK" w:eastAsia="方正书宋_GBK" w:cs="方正书宋_GBK"/>
      <w:b/>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8">
    <w:name w:val="单元格样式3"/>
    <w:basedOn w:val="1"/>
    <w:autoRedefine/>
    <w:qFormat/>
    <w:uiPriority w:val="0"/>
    <w:pPr>
      <w:jc w:val="center"/>
    </w:pPr>
    <w:rPr>
      <w:rFonts w:ascii="方正书宋_GBK" w:hAnsi="方正书宋_GBK" w:eastAsia="方正书宋_GBK" w:cs="方正书宋_GBK"/>
      <w:sz w:val="21"/>
    </w:rPr>
  </w:style>
  <w:style w:type="character" w:customStyle="1" w:styleId="19">
    <w:name w:val="页眉 Char"/>
    <w:basedOn w:val="9"/>
    <w:link w:val="3"/>
    <w:autoRedefine/>
    <w:qFormat/>
    <w:uiPriority w:val="99"/>
    <w:rPr>
      <w:rFonts w:eastAsia="Times New Roman"/>
      <w:sz w:val="18"/>
      <w:szCs w:val="18"/>
      <w:lang w:eastAsia="uk-UA"/>
    </w:rPr>
  </w:style>
  <w:style w:type="character" w:customStyle="1" w:styleId="20">
    <w:name w:val="页脚 Char"/>
    <w:basedOn w:val="9"/>
    <w:link w:val="2"/>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42</Pages>
  <Words>14763</Words>
  <Characters>16185</Characters>
  <Lines>810</Lines>
  <Paragraphs>228</Paragraphs>
  <TotalTime>20</TotalTime>
  <ScaleCrop>false</ScaleCrop>
  <LinksUpToDate>false</LinksUpToDate>
  <CharactersWithSpaces>16451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2024-02-01T18:11:00Z</dcterms:created>
  <dc:creator>1</dc:creator>
  <cp:lastModifiedBy>jiangyongmeimei</cp:lastModifiedBy>
  <cp:lastPrinted>2024-03-05T02:20:00Z</cp:lastPrinted>
  <dcterms:modified xsi:type="dcterms:W3CDTF">2024-04-17T02:15:34Z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6B3047DE45E7419080941426BA16A0D6</vt:lpwstr>
  </property>
</Properties>
</file>