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 w:beforeLines="150" w:line="360" w:lineRule="auto"/>
        <w:jc w:val="center"/>
        <w:rPr>
          <w:rFonts w:ascii="仿宋_GB2312" w:eastAsia="仿宋_GB2312"/>
          <w:color w:val="FF0000"/>
          <w:w w:val="80"/>
          <w:sz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textAlignment w:val="auto"/>
        <w:rPr>
          <w:rFonts w:hint="eastAsia" w:ascii="方正小标宋简体" w:eastAsia="方正小标宋简体"/>
          <w:color w:val="FF0000"/>
          <w:spacing w:val="0"/>
          <w:w w:val="70"/>
          <w:sz w:val="96"/>
          <w:szCs w:val="9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textAlignment w:val="auto"/>
        <w:rPr>
          <w:rFonts w:hint="eastAsia" w:ascii="方正小标宋简体" w:eastAsia="方正小标宋简体"/>
          <w:color w:val="FF0000"/>
          <w:kern w:val="0"/>
          <w:sz w:val="96"/>
          <w:szCs w:val="9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textAlignment w:val="auto"/>
        <w:rPr>
          <w:rFonts w:hint="eastAsia" w:ascii="方正小标宋简体" w:eastAsia="方正小标宋简体"/>
          <w:color w:val="FF0000"/>
          <w:spacing w:val="0"/>
          <w:w w:val="70"/>
          <w:sz w:val="96"/>
          <w:szCs w:val="96"/>
          <w:lang w:eastAsia="zh-CN"/>
        </w:rPr>
      </w:pPr>
    </w:p>
    <w:p>
      <w:pPr>
        <w:pStyle w:val="3"/>
        <w:spacing w:line="570" w:lineRule="exact"/>
        <w:rPr>
          <w:rFonts w:ascii="Times New Roman"/>
          <w:kern w:val="4"/>
          <w:szCs w:val="32"/>
        </w:rPr>
      </w:pPr>
    </w:p>
    <w:p>
      <w:pPr>
        <w:pStyle w:val="3"/>
        <w:spacing w:line="570" w:lineRule="exact"/>
        <w:rPr>
          <w:rFonts w:ascii="Times New Roman"/>
          <w:szCs w:val="20"/>
        </w:rPr>
      </w:pPr>
      <w:r>
        <w:rPr>
          <w:rFonts w:ascii="Times New Roman"/>
          <w:kern w:val="4"/>
          <w:szCs w:val="32"/>
        </w:rPr>
        <w:t>津农委</w:t>
      </w:r>
      <w:r>
        <w:rPr>
          <w:rFonts w:ascii="Times New Roman"/>
          <w:bCs/>
          <w:szCs w:val="32"/>
        </w:rPr>
        <w:t>〔20</w:t>
      </w:r>
      <w:r>
        <w:rPr>
          <w:rFonts w:hint="eastAsia" w:ascii="Times New Roman"/>
          <w:bCs/>
          <w:szCs w:val="32"/>
          <w:lang w:val="en-US" w:eastAsia="zh-CN"/>
        </w:rPr>
        <w:t>2</w:t>
      </w:r>
      <w:r>
        <w:rPr>
          <w:rFonts w:hint="default" w:ascii="Times New Roman"/>
          <w:bCs/>
          <w:szCs w:val="32"/>
          <w:lang w:val="en" w:eastAsia="zh-CN"/>
        </w:rPr>
        <w:t>2</w:t>
      </w:r>
      <w:r>
        <w:rPr>
          <w:rFonts w:ascii="Times New Roman"/>
          <w:bCs/>
          <w:szCs w:val="32"/>
        </w:rPr>
        <w:t>〕</w:t>
      </w:r>
      <w:r>
        <w:rPr>
          <w:rFonts w:hint="default" w:ascii="Times New Roman"/>
          <w:bCs/>
          <w:szCs w:val="32"/>
          <w:lang w:val="en" w:eastAsia="zh-CN"/>
        </w:rPr>
        <w:t>5</w:t>
      </w:r>
      <w:r>
        <w:rPr>
          <w:rFonts w:ascii="Times New Roman"/>
          <w:szCs w:val="20"/>
        </w:rPr>
        <w:t>号</w:t>
      </w:r>
    </w:p>
    <w:p>
      <w:pPr>
        <w:pStyle w:val="3"/>
        <w:spacing w:line="570" w:lineRule="exact"/>
        <w:rPr>
          <w:rFonts w:ascii="Times New Roman"/>
          <w:kern w:val="4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小标宋简体" w:hAnsi="仿宋" w:eastAsia="方正小标宋简体"/>
          <w:color w:val="000000"/>
          <w:szCs w:val="32"/>
          <w:shd w:val="clear" w:color="auto" w:fill="FFFFFF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市农业农村委 市金融局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建设银行天津市分行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关于贯彻落实《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天津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市人民政府 中国建设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银行股份有限公司全面推进乡村振兴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战略合作协议》的通知</w:t>
      </w:r>
    </w:p>
    <w:p>
      <w:pPr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各涉农区农业农村委、金融局，建设银行各二级</w:t>
      </w:r>
      <w:r>
        <w:rPr>
          <w:rFonts w:hint="eastAsia" w:ascii="Times New Roman" w:hAnsi="Times New Roman" w:eastAsia="仿宋_GB2312" w:cs="Times New Roman"/>
          <w:szCs w:val="32"/>
        </w:rPr>
        <w:t>分</w:t>
      </w:r>
      <w:r>
        <w:rPr>
          <w:rFonts w:ascii="Times New Roman" w:hAnsi="Times New Roman" w:eastAsia="仿宋_GB2312" w:cs="Times New Roman"/>
          <w:szCs w:val="32"/>
        </w:rPr>
        <w:t>支行：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2022年1月7日，市人民政府与建设银行签署了全面推进乡村振兴战略合作协议</w:t>
      </w:r>
      <w:r>
        <w:rPr>
          <w:rFonts w:hint="default" w:ascii="仿宋_GB2312" w:hAnsi="仿宋_GB2312" w:eastAsia="仿宋_GB2312" w:cs="仿宋_GB2312"/>
          <w:szCs w:val="32"/>
        </w:rPr>
        <w:t>。“十四五”期间，建</w:t>
      </w:r>
      <w:r>
        <w:rPr>
          <w:rFonts w:hint="default" w:ascii="Times New Roman" w:hAnsi="Times New Roman" w:eastAsia="仿宋_GB2312" w:cs="Times New Roman"/>
          <w:szCs w:val="32"/>
        </w:rPr>
        <w:t>设银行将累计为我市涉农领域提供不少于500亿元融资支持，双方将强化政银合作，</w:t>
      </w:r>
      <w:r>
        <w:rPr>
          <w:rFonts w:hint="default" w:ascii="Times New Roman" w:hAnsi="Times New Roman" w:eastAsia="仿宋_GB2312" w:cs="Times New Roman"/>
          <w:kern w:val="0"/>
          <w:szCs w:val="32"/>
          <w:lang w:bidi="ar"/>
        </w:rPr>
        <w:t>推动乡村振兴综合服务智慧平台服务点实现村级全覆盖，从党建引领、乡村治理、普惠金融等方面</w:t>
      </w:r>
      <w:r>
        <w:rPr>
          <w:rFonts w:hint="default" w:ascii="Times New Roman" w:hAnsi="Times New Roman" w:eastAsia="仿宋_GB2312" w:cs="Times New Roman"/>
          <w:szCs w:val="32"/>
        </w:rPr>
        <w:t>提高服务乡村水平。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ascii="仿宋_GB2312" w:hAnsi="仿宋_GB2312" w:eastAsia="仿宋_GB2312" w:cs="仿宋_GB2312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为落实市人民政府与建设银行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签署的</w:t>
      </w:r>
      <w:r>
        <w:rPr>
          <w:rFonts w:hint="default" w:ascii="Times New Roman" w:hAnsi="Times New Roman" w:eastAsia="仿宋_GB2312" w:cs="Times New Roman"/>
          <w:szCs w:val="32"/>
        </w:rPr>
        <w:t>全面推进乡村振兴战略合作</w:t>
      </w:r>
      <w:r>
        <w:rPr>
          <w:rFonts w:hint="eastAsia" w:ascii="仿宋_GB2312" w:hAnsi="仿宋_GB2312" w:eastAsia="仿宋_GB2312" w:cs="仿宋_GB2312"/>
          <w:szCs w:val="32"/>
        </w:rPr>
        <w:t>协议，加强政银合作，带动更多金融活水引流入乡村，支持“三美四乡”建设，推动乡村振兴战略落实，现就有关事项通知如下：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一、战略合作协议主要内容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（一）建设乡村振兴综合服务智慧平台，构建一体化综合信息服务体系，推动平台服务点实现村级全覆盖，全方位提高服务乡村水平，强化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该</w:t>
      </w:r>
      <w:r>
        <w:rPr>
          <w:rFonts w:hint="eastAsia" w:ascii="仿宋_GB2312" w:hAnsi="仿宋_GB2312" w:eastAsia="仿宋_GB2312" w:cs="仿宋_GB2312"/>
          <w:szCs w:val="32"/>
        </w:rPr>
        <w:t>平台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Cs w:val="32"/>
        </w:rPr>
        <w:t>农村党建、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智慧村务</w:t>
      </w:r>
      <w:r>
        <w:rPr>
          <w:rFonts w:hint="eastAsia" w:ascii="仿宋_GB2312" w:hAnsi="仿宋_GB2312" w:eastAsia="仿宋_GB2312" w:cs="仿宋_GB2312"/>
          <w:szCs w:val="32"/>
        </w:rPr>
        <w:t>、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农村土地流转、农村集体资产监督管理、</w:t>
      </w:r>
      <w:r>
        <w:rPr>
          <w:rFonts w:hint="eastAsia" w:ascii="仿宋_GB2312" w:hAnsi="仿宋_GB2312" w:eastAsia="仿宋_GB2312" w:cs="仿宋_GB2312"/>
          <w:szCs w:val="32"/>
        </w:rPr>
        <w:t>乡村治理、便民生活、学习培训、生产服务、普惠金融等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领域的</w:t>
      </w:r>
      <w:r>
        <w:rPr>
          <w:rFonts w:hint="eastAsia" w:ascii="仿宋_GB2312" w:hAnsi="仿宋_GB2312" w:eastAsia="仿宋_GB2312" w:cs="仿宋_GB2312"/>
          <w:szCs w:val="32"/>
        </w:rPr>
        <w:t>服务功能，为广大农民筑起幸福的“村民港湾”。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二）综合运用“贷、债、投”等工具，创新金融产品、服务模式，加强农业生产、农民生活、农村建设的融资服务，并带动各类金融机构将更多金融活水引流入乡村，支持天津“三美四乡”建设，形成农业全面升级、农村全面进步、农民全面发展的乡村振兴新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（三）共同推广应用乡村治理积分制，建立“互联网+网格管理+积分制”乡村治理模式，推动农村信用体系建设，提升乡村治理智能化、精细化、专业化水平。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四）在各行政村党群服务中心设立裕农通服务点并配备服务专员，打通金融便民服务“最后一公里”。聚合各类金融机构资源，促进金融服务重心下沉，加快基础金融服务功能建设，提高农户金融服务便利性和获得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ascii="黑体" w:hAnsi="黑体" w:eastAsia="黑体" w:cs="黑体"/>
          <w:szCs w:val="32"/>
        </w:rPr>
      </w:pPr>
      <w:r>
        <w:rPr>
          <w:rFonts w:ascii="黑体" w:hAnsi="黑体" w:eastAsia="黑体" w:cs="黑体"/>
          <w:szCs w:val="32"/>
        </w:rPr>
        <w:t>二、有关工作要求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（一）深刻认识战略合作协议的重要意义</w:t>
      </w:r>
      <w:r>
        <w:rPr>
          <w:rFonts w:hint="default" w:ascii="Times New Roman" w:hAnsi="Times New Roman" w:eastAsia="仿宋_GB2312" w:cs="Times New Roman"/>
          <w:szCs w:val="32"/>
        </w:rPr>
        <w:t>。签署战略合作协议是市委、市政府与建设银行贯彻落实习近平总书记对做好</w:t>
      </w:r>
      <w:r>
        <w:rPr>
          <w:rFonts w:hint="eastAsia" w:ascii="仿宋_GB2312" w:hAnsi="仿宋_GB2312" w:eastAsia="仿宋_GB2312" w:cs="仿宋_GB2312"/>
          <w:szCs w:val="32"/>
        </w:rPr>
        <w:t>“三农”</w:t>
      </w:r>
      <w:r>
        <w:rPr>
          <w:rFonts w:hint="default" w:ascii="Times New Roman" w:hAnsi="Times New Roman" w:eastAsia="仿宋_GB2312" w:cs="Times New Roman"/>
          <w:szCs w:val="32"/>
        </w:rPr>
        <w:t>工作作出的重要指示和中央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农村</w:t>
      </w:r>
      <w:r>
        <w:rPr>
          <w:rFonts w:hint="default" w:ascii="Times New Roman" w:hAnsi="Times New Roman" w:eastAsia="仿宋_GB2312" w:cs="Times New Roman"/>
          <w:szCs w:val="32"/>
        </w:rPr>
        <w:t>工作会议精神的重要举措，是政银双方深化合作、推动金融服务聚焦乡村振兴的重要创新。各涉农区农业农村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部门</w:t>
      </w:r>
      <w:r>
        <w:rPr>
          <w:rFonts w:hint="default" w:ascii="Times New Roman" w:hAnsi="Times New Roman" w:eastAsia="仿宋_GB2312" w:cs="Times New Roman"/>
          <w:szCs w:val="32"/>
        </w:rPr>
        <w:t>、金融部门和建设银行各二级分支行要切实提高政治站位，充分认识战略合作协议的重要意义，切实把思想和行动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统一</w:t>
      </w:r>
      <w:r>
        <w:rPr>
          <w:rFonts w:hint="default" w:ascii="Times New Roman" w:hAnsi="Times New Roman" w:eastAsia="仿宋_GB2312" w:cs="Times New Roman"/>
          <w:szCs w:val="32"/>
        </w:rPr>
        <w:t>到市委、市政府工作要求上来，将落实战略合作协议作为推动乡村振兴战略实施的重要举措，增强工作的主动性、积极性和责任感，引流金融资源入乡村，为</w:t>
      </w:r>
      <w:r>
        <w:rPr>
          <w:rFonts w:hint="eastAsia" w:ascii="仿宋_GB2312" w:hAnsi="仿宋_GB2312" w:eastAsia="仿宋_GB2312" w:cs="仿宋_GB2312"/>
          <w:szCs w:val="32"/>
        </w:rPr>
        <w:t>“三美四乡”</w:t>
      </w:r>
      <w:r>
        <w:rPr>
          <w:rFonts w:hint="default" w:ascii="Times New Roman" w:hAnsi="Times New Roman" w:eastAsia="仿宋_GB2312" w:cs="Times New Roman"/>
          <w:szCs w:val="32"/>
        </w:rPr>
        <w:t>建设提供有力的金融支撑。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color w:val="FF0000"/>
          <w:szCs w:val="32"/>
        </w:rPr>
      </w:pPr>
      <w:r>
        <w:rPr>
          <w:rFonts w:hint="default" w:ascii="楷体_GB2312" w:hAnsi="楷体_GB2312" w:eastAsia="楷体_GB2312" w:cs="楷体_GB2312"/>
          <w:szCs w:val="32"/>
        </w:rPr>
        <w:t>（二）共同推进战略合作协议落实落地</w:t>
      </w:r>
      <w:r>
        <w:rPr>
          <w:rFonts w:hint="default" w:ascii="Times New Roman" w:hAnsi="Times New Roman" w:eastAsia="仿宋_GB2312" w:cs="Times New Roman"/>
          <w:szCs w:val="32"/>
        </w:rPr>
        <w:t>。各涉农区农业农村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部门</w:t>
      </w:r>
      <w:r>
        <w:rPr>
          <w:rFonts w:hint="default" w:ascii="Times New Roman" w:hAnsi="Times New Roman" w:eastAsia="仿宋_GB2312" w:cs="Times New Roman"/>
          <w:szCs w:val="32"/>
        </w:rPr>
        <w:t>、金融部门要积极支持建设银行各二级分支行开展工作，从组织指导、政策宣介、融资信息、资源配置等方面全力配合建设乡村振兴综合服务智慧平台、开展银行信贷和非信贷服务、在村党群服务中心设立裕农通服务点、推广应用乡村治理积分制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等工作</w:t>
      </w:r>
      <w:r>
        <w:rPr>
          <w:rFonts w:hint="default" w:ascii="Times New Roman" w:hAnsi="Times New Roman" w:eastAsia="仿宋_GB2312" w:cs="Times New Roman"/>
          <w:szCs w:val="32"/>
        </w:rPr>
        <w:t>。建设银行各二级分支行要主动与当地区政府接洽，全面汇报建设银行新金融服务乡村振兴的方法、方式、产品、路径，并建立与各乡镇政府的联系机制，密切双方工作联系，以农业为依托，制定当地特色金融服务方案，与服务专员建立密切联系，引导、协同服务专员在农村地区推广应用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乡村振兴综合</w:t>
      </w:r>
      <w:r>
        <w:rPr>
          <w:rFonts w:hint="default" w:ascii="Times New Roman" w:hAnsi="Times New Roman" w:eastAsia="仿宋_GB2312" w:cs="Times New Roman"/>
          <w:szCs w:val="32"/>
        </w:rPr>
        <w:t>服务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智慧</w:t>
      </w:r>
      <w:r>
        <w:rPr>
          <w:rFonts w:hint="default" w:ascii="Times New Roman" w:hAnsi="Times New Roman" w:eastAsia="仿宋_GB2312" w:cs="Times New Roman"/>
          <w:szCs w:val="32"/>
        </w:rPr>
        <w:t>平台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Cs w:val="32"/>
        </w:rPr>
        <w:t>裕农通服务点，把金融资源与当地的政治资源、政策资源叠加整合，汇聚成乡村振兴的发展要素。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楷体_GB2312" w:hAnsi="楷体_GB2312" w:eastAsia="楷体_GB2312" w:cs="楷体_GB2312"/>
          <w:szCs w:val="32"/>
        </w:rPr>
        <w:t>（三）建立工作机制</w:t>
      </w:r>
      <w:r>
        <w:rPr>
          <w:rFonts w:hint="default" w:ascii="Times New Roman" w:hAnsi="Times New Roman" w:eastAsia="仿宋_GB2312" w:cs="Times New Roman"/>
          <w:szCs w:val="32"/>
        </w:rPr>
        <w:t>。各涉农区农业农村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部门</w:t>
      </w:r>
      <w:r>
        <w:rPr>
          <w:rFonts w:hint="default" w:ascii="Times New Roman" w:hAnsi="Times New Roman" w:eastAsia="仿宋_GB2312" w:cs="Times New Roman"/>
          <w:szCs w:val="32"/>
        </w:rPr>
        <w:t>、金融部门、建设银行各二级分支行要建立全方位的定期会商机制，研究解决合作中遇到的具体问题，重要问题和工作进展及成效及时报市农业农村委、市金融局和建设银行天津市分行。各涉农区农业农村部门要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向区人民政府分管负责同志汇报，</w:t>
      </w:r>
      <w:r>
        <w:rPr>
          <w:rFonts w:hint="default" w:ascii="Times New Roman" w:hAnsi="Times New Roman" w:eastAsia="仿宋_GB2312" w:cs="Times New Roman"/>
          <w:szCs w:val="32"/>
        </w:rPr>
        <w:t>落实专人负责此项工作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，并</w:t>
      </w:r>
      <w:r>
        <w:rPr>
          <w:rFonts w:hint="default" w:ascii="Times New Roman" w:hAnsi="Times New Roman" w:eastAsia="仿宋_GB2312" w:cs="Times New Roman"/>
          <w:szCs w:val="32"/>
        </w:rPr>
        <w:t>于2月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Cs w:val="32"/>
        </w:rPr>
        <w:t>日前将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Cs w:val="32"/>
        </w:rPr>
        <w:t>人员名单、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联系</w:t>
      </w:r>
      <w:r>
        <w:rPr>
          <w:rFonts w:hint="default" w:ascii="Times New Roman" w:hAnsi="Times New Roman" w:eastAsia="仿宋_GB2312" w:cs="Times New Roman"/>
          <w:szCs w:val="32"/>
        </w:rPr>
        <w:t>电话报市农业农村委。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ascii="仿宋_GB2312" w:hAnsi="仿宋_GB2312" w:eastAsia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ascii="仿宋_GB2312" w:hAnsi="仿宋_GB2312" w:eastAsia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ascii="仿宋_GB2312" w:hAnsi="仿宋_GB2312" w:eastAsia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t>市农业农村委    市金融局    建设银行天津市分行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right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2022年2月</w:t>
      </w:r>
      <w:r>
        <w:rPr>
          <w:rFonts w:hint="default" w:ascii="Times New Roman" w:hAnsi="Times New Roman" w:eastAsia="仿宋_GB2312" w:cs="Times New Roman"/>
          <w:szCs w:val="32"/>
          <w:lang w:val="en"/>
        </w:rPr>
        <w:t>22</w:t>
      </w:r>
      <w:r>
        <w:rPr>
          <w:rFonts w:ascii="Times New Roman" w:hAnsi="Times New Roman" w:eastAsia="仿宋_GB2312" w:cs="Times New Roman"/>
          <w:szCs w:val="32"/>
        </w:rPr>
        <w:t>日</w:t>
      </w:r>
      <w:r>
        <w:rPr>
          <w:rFonts w:hint="default" w:ascii="Times New Roman" w:hAnsi="Times New Roman" w:eastAsia="仿宋_GB2312" w:cs="Times New Roman"/>
          <w:szCs w:val="32"/>
        </w:rPr>
        <w:t xml:space="preserve">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（联系人：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市农业农村委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李双全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联系电话：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88290632；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市金融局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丁  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联系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电话：58980039；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 xml:space="preserve">          建设银行天津市分行  毕  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联系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电话：58751083）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（此件主动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公开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Times New Roman" w:hAnsi="Times New Roman" w:eastAsia="仿宋_GB2312" w:cs="Times New Roman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7" w:bottom="2098" w:left="1587" w:header="1134" w:footer="1134" w:gutter="113"/>
      <w:pgNumType w:fmt="decimal"/>
      <w:cols w:space="0" w:num="1"/>
      <w:docGrid w:type="linesAndChars" w:linePitch="574" w:charSpace="-24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彩虹粗仿宋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-262255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560" w:rightChars="175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  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6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CeNRbT1QAAAAgBAAAPAAAAAAAAAAEAIAAAADgAAABkcnMvZG93bnJldi54&#10;bWxQSwECFAAUAAAACACHTuJA8Wfk5a4BAABLAwAADgAAAAAAAAABACAAAAA6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560" w:rightChars="175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  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54"/>
  <w:drawingGridVerticalSpacing w:val="28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0A"/>
    <w:rsid w:val="00004DE0"/>
    <w:rsid w:val="00014CB2"/>
    <w:rsid w:val="00025D66"/>
    <w:rsid w:val="00027DEE"/>
    <w:rsid w:val="00047888"/>
    <w:rsid w:val="00056517"/>
    <w:rsid w:val="00063E98"/>
    <w:rsid w:val="00066ADE"/>
    <w:rsid w:val="000701FB"/>
    <w:rsid w:val="00074C31"/>
    <w:rsid w:val="000878F4"/>
    <w:rsid w:val="000908C8"/>
    <w:rsid w:val="00091C42"/>
    <w:rsid w:val="00094524"/>
    <w:rsid w:val="00097FBC"/>
    <w:rsid w:val="000C5D5D"/>
    <w:rsid w:val="000D1209"/>
    <w:rsid w:val="000D3FD6"/>
    <w:rsid w:val="000E09D8"/>
    <w:rsid w:val="000E2174"/>
    <w:rsid w:val="000F4DAD"/>
    <w:rsid w:val="000F543A"/>
    <w:rsid w:val="00100E50"/>
    <w:rsid w:val="001040D2"/>
    <w:rsid w:val="0010797A"/>
    <w:rsid w:val="00110129"/>
    <w:rsid w:val="0011745D"/>
    <w:rsid w:val="00125AC1"/>
    <w:rsid w:val="00127D71"/>
    <w:rsid w:val="001359C1"/>
    <w:rsid w:val="001407AC"/>
    <w:rsid w:val="00146A0D"/>
    <w:rsid w:val="00150A6C"/>
    <w:rsid w:val="00165C2C"/>
    <w:rsid w:val="00172C7A"/>
    <w:rsid w:val="00180291"/>
    <w:rsid w:val="0018078C"/>
    <w:rsid w:val="00182582"/>
    <w:rsid w:val="00184334"/>
    <w:rsid w:val="00184FD8"/>
    <w:rsid w:val="001A509A"/>
    <w:rsid w:val="001A64A5"/>
    <w:rsid w:val="001A7741"/>
    <w:rsid w:val="001B57D4"/>
    <w:rsid w:val="001B64CB"/>
    <w:rsid w:val="001C0C88"/>
    <w:rsid w:val="001C16D9"/>
    <w:rsid w:val="001D5B71"/>
    <w:rsid w:val="001D6E77"/>
    <w:rsid w:val="001E7926"/>
    <w:rsid w:val="001F2923"/>
    <w:rsid w:val="001F3F88"/>
    <w:rsid w:val="00204A12"/>
    <w:rsid w:val="00204DD5"/>
    <w:rsid w:val="002062CD"/>
    <w:rsid w:val="00206982"/>
    <w:rsid w:val="00213AAA"/>
    <w:rsid w:val="00214A40"/>
    <w:rsid w:val="00215950"/>
    <w:rsid w:val="00227F9A"/>
    <w:rsid w:val="00232480"/>
    <w:rsid w:val="0024066F"/>
    <w:rsid w:val="002600DF"/>
    <w:rsid w:val="00266D0D"/>
    <w:rsid w:val="002671A1"/>
    <w:rsid w:val="0029152E"/>
    <w:rsid w:val="00296293"/>
    <w:rsid w:val="0029676F"/>
    <w:rsid w:val="002A155C"/>
    <w:rsid w:val="002B595F"/>
    <w:rsid w:val="002B7C5A"/>
    <w:rsid w:val="002D308C"/>
    <w:rsid w:val="002D407E"/>
    <w:rsid w:val="002E1FAF"/>
    <w:rsid w:val="002E465C"/>
    <w:rsid w:val="002E730B"/>
    <w:rsid w:val="002F473D"/>
    <w:rsid w:val="003070A6"/>
    <w:rsid w:val="003219B7"/>
    <w:rsid w:val="00327755"/>
    <w:rsid w:val="003301BC"/>
    <w:rsid w:val="003361DC"/>
    <w:rsid w:val="0034335F"/>
    <w:rsid w:val="00344A91"/>
    <w:rsid w:val="00347A81"/>
    <w:rsid w:val="0035040A"/>
    <w:rsid w:val="003507C6"/>
    <w:rsid w:val="00354C4C"/>
    <w:rsid w:val="00355B73"/>
    <w:rsid w:val="0036301C"/>
    <w:rsid w:val="00366A71"/>
    <w:rsid w:val="00380292"/>
    <w:rsid w:val="0038147F"/>
    <w:rsid w:val="00384F9D"/>
    <w:rsid w:val="0039067F"/>
    <w:rsid w:val="003932BA"/>
    <w:rsid w:val="003A0E07"/>
    <w:rsid w:val="003B08AB"/>
    <w:rsid w:val="003B1CB6"/>
    <w:rsid w:val="003B4BD2"/>
    <w:rsid w:val="003C5A1D"/>
    <w:rsid w:val="003D1735"/>
    <w:rsid w:val="003D60EB"/>
    <w:rsid w:val="003F081A"/>
    <w:rsid w:val="003F09DE"/>
    <w:rsid w:val="00403403"/>
    <w:rsid w:val="00403DB3"/>
    <w:rsid w:val="00414085"/>
    <w:rsid w:val="00420D3C"/>
    <w:rsid w:val="00434475"/>
    <w:rsid w:val="00445131"/>
    <w:rsid w:val="004540AE"/>
    <w:rsid w:val="00454888"/>
    <w:rsid w:val="0046612D"/>
    <w:rsid w:val="00470111"/>
    <w:rsid w:val="004762B4"/>
    <w:rsid w:val="00477220"/>
    <w:rsid w:val="004774BE"/>
    <w:rsid w:val="00482E5A"/>
    <w:rsid w:val="00495382"/>
    <w:rsid w:val="004A09FA"/>
    <w:rsid w:val="004A3018"/>
    <w:rsid w:val="004C6F1D"/>
    <w:rsid w:val="004D6274"/>
    <w:rsid w:val="004D6800"/>
    <w:rsid w:val="004E3889"/>
    <w:rsid w:val="004F1515"/>
    <w:rsid w:val="004F71F8"/>
    <w:rsid w:val="00503A08"/>
    <w:rsid w:val="0050495E"/>
    <w:rsid w:val="00512ACF"/>
    <w:rsid w:val="00523F17"/>
    <w:rsid w:val="0053791A"/>
    <w:rsid w:val="00563B9F"/>
    <w:rsid w:val="00572C38"/>
    <w:rsid w:val="0058064F"/>
    <w:rsid w:val="00590087"/>
    <w:rsid w:val="005909D3"/>
    <w:rsid w:val="005917F0"/>
    <w:rsid w:val="005A52EA"/>
    <w:rsid w:val="005B1DE6"/>
    <w:rsid w:val="005E258F"/>
    <w:rsid w:val="005E40C8"/>
    <w:rsid w:val="005E442A"/>
    <w:rsid w:val="005F04D6"/>
    <w:rsid w:val="005F1390"/>
    <w:rsid w:val="005F142E"/>
    <w:rsid w:val="00605DD2"/>
    <w:rsid w:val="006065A9"/>
    <w:rsid w:val="00616C71"/>
    <w:rsid w:val="00617DE4"/>
    <w:rsid w:val="00635293"/>
    <w:rsid w:val="00646641"/>
    <w:rsid w:val="00650E55"/>
    <w:rsid w:val="0065215F"/>
    <w:rsid w:val="006663B5"/>
    <w:rsid w:val="00667B5E"/>
    <w:rsid w:val="0067013B"/>
    <w:rsid w:val="00671A03"/>
    <w:rsid w:val="00673E66"/>
    <w:rsid w:val="00674946"/>
    <w:rsid w:val="00681376"/>
    <w:rsid w:val="00681405"/>
    <w:rsid w:val="006A0ACC"/>
    <w:rsid w:val="006B08D4"/>
    <w:rsid w:val="006B23A0"/>
    <w:rsid w:val="006C0A4A"/>
    <w:rsid w:val="006C7F1B"/>
    <w:rsid w:val="006D116C"/>
    <w:rsid w:val="006D2B5E"/>
    <w:rsid w:val="006D5462"/>
    <w:rsid w:val="006D78E3"/>
    <w:rsid w:val="006D7F78"/>
    <w:rsid w:val="006E2888"/>
    <w:rsid w:val="006E7FE3"/>
    <w:rsid w:val="006F1D11"/>
    <w:rsid w:val="006F6EC4"/>
    <w:rsid w:val="006F7631"/>
    <w:rsid w:val="0070274F"/>
    <w:rsid w:val="007177FE"/>
    <w:rsid w:val="007208BD"/>
    <w:rsid w:val="007451AA"/>
    <w:rsid w:val="00753E03"/>
    <w:rsid w:val="00766139"/>
    <w:rsid w:val="00767A0D"/>
    <w:rsid w:val="00776F31"/>
    <w:rsid w:val="00777F76"/>
    <w:rsid w:val="0078192C"/>
    <w:rsid w:val="007827EA"/>
    <w:rsid w:val="00784FF3"/>
    <w:rsid w:val="0079342F"/>
    <w:rsid w:val="00793FBB"/>
    <w:rsid w:val="007A4DE8"/>
    <w:rsid w:val="007A6D5C"/>
    <w:rsid w:val="007B0059"/>
    <w:rsid w:val="007C7CAD"/>
    <w:rsid w:val="007D29E3"/>
    <w:rsid w:val="007D3BC1"/>
    <w:rsid w:val="007D56B2"/>
    <w:rsid w:val="007E02C9"/>
    <w:rsid w:val="007E1F03"/>
    <w:rsid w:val="007E7CC7"/>
    <w:rsid w:val="007F3088"/>
    <w:rsid w:val="00802639"/>
    <w:rsid w:val="00805742"/>
    <w:rsid w:val="00807C90"/>
    <w:rsid w:val="0081177C"/>
    <w:rsid w:val="00811F43"/>
    <w:rsid w:val="0081625D"/>
    <w:rsid w:val="008164C3"/>
    <w:rsid w:val="00821F2F"/>
    <w:rsid w:val="00830704"/>
    <w:rsid w:val="00832E28"/>
    <w:rsid w:val="00841D21"/>
    <w:rsid w:val="008918D4"/>
    <w:rsid w:val="008B148A"/>
    <w:rsid w:val="008B2C96"/>
    <w:rsid w:val="008C23DE"/>
    <w:rsid w:val="008D25CD"/>
    <w:rsid w:val="008D3F37"/>
    <w:rsid w:val="008E0E51"/>
    <w:rsid w:val="008E1C89"/>
    <w:rsid w:val="008E2C65"/>
    <w:rsid w:val="008E3D84"/>
    <w:rsid w:val="009060CB"/>
    <w:rsid w:val="0091735F"/>
    <w:rsid w:val="009205C8"/>
    <w:rsid w:val="00923A0E"/>
    <w:rsid w:val="00923B37"/>
    <w:rsid w:val="009431A4"/>
    <w:rsid w:val="009527CF"/>
    <w:rsid w:val="009655DF"/>
    <w:rsid w:val="00970C33"/>
    <w:rsid w:val="0098170A"/>
    <w:rsid w:val="009909A1"/>
    <w:rsid w:val="00995121"/>
    <w:rsid w:val="0099523E"/>
    <w:rsid w:val="009A1435"/>
    <w:rsid w:val="009A6556"/>
    <w:rsid w:val="009B143E"/>
    <w:rsid w:val="009B6BA7"/>
    <w:rsid w:val="009B7CCD"/>
    <w:rsid w:val="009D2E4B"/>
    <w:rsid w:val="009E723D"/>
    <w:rsid w:val="009F2C37"/>
    <w:rsid w:val="009F69A2"/>
    <w:rsid w:val="00A147BF"/>
    <w:rsid w:val="00A15923"/>
    <w:rsid w:val="00A2122A"/>
    <w:rsid w:val="00A46D8C"/>
    <w:rsid w:val="00A524CF"/>
    <w:rsid w:val="00A66215"/>
    <w:rsid w:val="00A671FD"/>
    <w:rsid w:val="00A7659A"/>
    <w:rsid w:val="00A818C3"/>
    <w:rsid w:val="00A8431E"/>
    <w:rsid w:val="00A87627"/>
    <w:rsid w:val="00A94D50"/>
    <w:rsid w:val="00A973BE"/>
    <w:rsid w:val="00AA0D0C"/>
    <w:rsid w:val="00AA46D8"/>
    <w:rsid w:val="00AB3328"/>
    <w:rsid w:val="00AC251E"/>
    <w:rsid w:val="00AD580B"/>
    <w:rsid w:val="00AD6A2F"/>
    <w:rsid w:val="00AE2722"/>
    <w:rsid w:val="00AE2808"/>
    <w:rsid w:val="00AF4B6B"/>
    <w:rsid w:val="00AF4C31"/>
    <w:rsid w:val="00AF68AC"/>
    <w:rsid w:val="00B060DB"/>
    <w:rsid w:val="00B12611"/>
    <w:rsid w:val="00B1434C"/>
    <w:rsid w:val="00B173F4"/>
    <w:rsid w:val="00B27C68"/>
    <w:rsid w:val="00B45176"/>
    <w:rsid w:val="00B46DF0"/>
    <w:rsid w:val="00B57AFC"/>
    <w:rsid w:val="00B57BF8"/>
    <w:rsid w:val="00B61233"/>
    <w:rsid w:val="00B65151"/>
    <w:rsid w:val="00B678CA"/>
    <w:rsid w:val="00B721DF"/>
    <w:rsid w:val="00B842ED"/>
    <w:rsid w:val="00B873C3"/>
    <w:rsid w:val="00B977EB"/>
    <w:rsid w:val="00BA0BB5"/>
    <w:rsid w:val="00BA1319"/>
    <w:rsid w:val="00BB31CA"/>
    <w:rsid w:val="00BB3DD2"/>
    <w:rsid w:val="00BB56A0"/>
    <w:rsid w:val="00BB5F42"/>
    <w:rsid w:val="00BD1477"/>
    <w:rsid w:val="00BD2614"/>
    <w:rsid w:val="00BE02C7"/>
    <w:rsid w:val="00BE38BD"/>
    <w:rsid w:val="00BE7F82"/>
    <w:rsid w:val="00BF2175"/>
    <w:rsid w:val="00C02E60"/>
    <w:rsid w:val="00C06DF2"/>
    <w:rsid w:val="00C1077C"/>
    <w:rsid w:val="00C35D38"/>
    <w:rsid w:val="00C3632A"/>
    <w:rsid w:val="00C410BF"/>
    <w:rsid w:val="00C436C7"/>
    <w:rsid w:val="00C57FFD"/>
    <w:rsid w:val="00C63171"/>
    <w:rsid w:val="00C670D8"/>
    <w:rsid w:val="00C71226"/>
    <w:rsid w:val="00C76FDA"/>
    <w:rsid w:val="00C77855"/>
    <w:rsid w:val="00C77A10"/>
    <w:rsid w:val="00C92596"/>
    <w:rsid w:val="00C93BD7"/>
    <w:rsid w:val="00C95FE4"/>
    <w:rsid w:val="00C9696A"/>
    <w:rsid w:val="00CC11E0"/>
    <w:rsid w:val="00CC28E0"/>
    <w:rsid w:val="00CD283C"/>
    <w:rsid w:val="00CD2F16"/>
    <w:rsid w:val="00CD6EA4"/>
    <w:rsid w:val="00CE39C6"/>
    <w:rsid w:val="00CE455C"/>
    <w:rsid w:val="00CE64E1"/>
    <w:rsid w:val="00CE709E"/>
    <w:rsid w:val="00CE7D98"/>
    <w:rsid w:val="00CF0D69"/>
    <w:rsid w:val="00D0094A"/>
    <w:rsid w:val="00D06CEB"/>
    <w:rsid w:val="00D21E28"/>
    <w:rsid w:val="00D23756"/>
    <w:rsid w:val="00D303BA"/>
    <w:rsid w:val="00D30A2A"/>
    <w:rsid w:val="00D315F5"/>
    <w:rsid w:val="00D323FF"/>
    <w:rsid w:val="00D327B7"/>
    <w:rsid w:val="00D37B35"/>
    <w:rsid w:val="00D471B6"/>
    <w:rsid w:val="00D64576"/>
    <w:rsid w:val="00D73AA8"/>
    <w:rsid w:val="00D74EBC"/>
    <w:rsid w:val="00D7761E"/>
    <w:rsid w:val="00D862B3"/>
    <w:rsid w:val="00D90E5F"/>
    <w:rsid w:val="00DB22A8"/>
    <w:rsid w:val="00DB5194"/>
    <w:rsid w:val="00DC0618"/>
    <w:rsid w:val="00DD07EF"/>
    <w:rsid w:val="00DD1A36"/>
    <w:rsid w:val="00DE1693"/>
    <w:rsid w:val="00DF0F8A"/>
    <w:rsid w:val="00DF7C70"/>
    <w:rsid w:val="00E015CC"/>
    <w:rsid w:val="00E075F9"/>
    <w:rsid w:val="00E30C43"/>
    <w:rsid w:val="00E33DA3"/>
    <w:rsid w:val="00E44C50"/>
    <w:rsid w:val="00E61B84"/>
    <w:rsid w:val="00E67499"/>
    <w:rsid w:val="00E741B3"/>
    <w:rsid w:val="00EA47F8"/>
    <w:rsid w:val="00EA4C01"/>
    <w:rsid w:val="00EB1174"/>
    <w:rsid w:val="00EB244B"/>
    <w:rsid w:val="00EC2AB4"/>
    <w:rsid w:val="00ED5119"/>
    <w:rsid w:val="00EE2901"/>
    <w:rsid w:val="00EF077D"/>
    <w:rsid w:val="00EF47C5"/>
    <w:rsid w:val="00EF7D48"/>
    <w:rsid w:val="00F11A90"/>
    <w:rsid w:val="00F138CB"/>
    <w:rsid w:val="00F22BDC"/>
    <w:rsid w:val="00F22C17"/>
    <w:rsid w:val="00F24EC0"/>
    <w:rsid w:val="00F27039"/>
    <w:rsid w:val="00F3104F"/>
    <w:rsid w:val="00F41F61"/>
    <w:rsid w:val="00F42FFA"/>
    <w:rsid w:val="00F46015"/>
    <w:rsid w:val="00F46790"/>
    <w:rsid w:val="00F5087E"/>
    <w:rsid w:val="00F5359E"/>
    <w:rsid w:val="00F72E3A"/>
    <w:rsid w:val="00F90971"/>
    <w:rsid w:val="00F93DDD"/>
    <w:rsid w:val="00F95135"/>
    <w:rsid w:val="00FA7EDD"/>
    <w:rsid w:val="00FB401F"/>
    <w:rsid w:val="00FC2A31"/>
    <w:rsid w:val="00FC7CD0"/>
    <w:rsid w:val="00FE0EB1"/>
    <w:rsid w:val="00FF373A"/>
    <w:rsid w:val="00FF6CB4"/>
    <w:rsid w:val="17ED7713"/>
    <w:rsid w:val="32D9B52C"/>
    <w:rsid w:val="333D1C27"/>
    <w:rsid w:val="3E7AD022"/>
    <w:rsid w:val="3FDCE77A"/>
    <w:rsid w:val="3FFF16B5"/>
    <w:rsid w:val="3FFFC810"/>
    <w:rsid w:val="4A47DB6D"/>
    <w:rsid w:val="4AEF14D7"/>
    <w:rsid w:val="52FF5143"/>
    <w:rsid w:val="55BDE32D"/>
    <w:rsid w:val="5FFF6A1D"/>
    <w:rsid w:val="6E5D91F7"/>
    <w:rsid w:val="6FEE5B2A"/>
    <w:rsid w:val="747F8519"/>
    <w:rsid w:val="77255783"/>
    <w:rsid w:val="77DB5812"/>
    <w:rsid w:val="77EFB4E0"/>
    <w:rsid w:val="77EFF6CC"/>
    <w:rsid w:val="7CDFEB3E"/>
    <w:rsid w:val="7D74F007"/>
    <w:rsid w:val="7EF7EE64"/>
    <w:rsid w:val="7EFC7C2E"/>
    <w:rsid w:val="7F5FE7D7"/>
    <w:rsid w:val="7F7747C5"/>
    <w:rsid w:val="7F7801FA"/>
    <w:rsid w:val="7F9E7B6C"/>
    <w:rsid w:val="7FB71892"/>
    <w:rsid w:val="7FB78245"/>
    <w:rsid w:val="7FB7C4CC"/>
    <w:rsid w:val="7FDF0811"/>
    <w:rsid w:val="7FEB3A67"/>
    <w:rsid w:val="7FFD841B"/>
    <w:rsid w:val="7FFF2C33"/>
    <w:rsid w:val="8FED1026"/>
    <w:rsid w:val="92F78591"/>
    <w:rsid w:val="B3F7195B"/>
    <w:rsid w:val="B9C6A83D"/>
    <w:rsid w:val="BA7B23C6"/>
    <w:rsid w:val="BE325AF4"/>
    <w:rsid w:val="C0EF1D2B"/>
    <w:rsid w:val="C7BFED45"/>
    <w:rsid w:val="D6FE2A68"/>
    <w:rsid w:val="DEFE593D"/>
    <w:rsid w:val="DF79DFC7"/>
    <w:rsid w:val="DFADA98A"/>
    <w:rsid w:val="DFAFB00D"/>
    <w:rsid w:val="DFBE00F5"/>
    <w:rsid w:val="DFF3F868"/>
    <w:rsid w:val="E57B1C3B"/>
    <w:rsid w:val="EFFD9320"/>
    <w:rsid w:val="F7DC7C86"/>
    <w:rsid w:val="FB5B5335"/>
    <w:rsid w:val="FBAFDB9A"/>
    <w:rsid w:val="FBBB53EE"/>
    <w:rsid w:val="FBFE397C"/>
    <w:rsid w:val="FE6A4223"/>
    <w:rsid w:val="FF936354"/>
    <w:rsid w:val="FFFA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Calibri" w:hAnsi="Calibri" w:eastAsia="宋体"/>
      <w:sz w:val="21"/>
    </w:rPr>
  </w:style>
  <w:style w:type="paragraph" w:styleId="3">
    <w:name w:val="Body Text"/>
    <w:basedOn w:val="1"/>
    <w:qFormat/>
    <w:uiPriority w:val="0"/>
    <w:pPr>
      <w:jc w:val="center"/>
    </w:pPr>
    <w:rPr>
      <w:rFonts w:ascii="仿宋_GB2312" w:hAnsi="Times New Roman" w:eastAsia="仿宋_GB2312" w:cs="Times New Roman"/>
      <w:szCs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1628</Words>
  <Characters>1667</Characters>
  <Lines>11</Lines>
  <Paragraphs>3</Paragraphs>
  <TotalTime>226</TotalTime>
  <ScaleCrop>false</ScaleCrop>
  <LinksUpToDate>false</LinksUpToDate>
  <CharactersWithSpaces>1768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2022-02-15T18:32:00Z</dcterms:created>
  <dc:creator>许超</dc:creator>
  <cp:lastModifiedBy>kylin</cp:lastModifiedBy>
  <cp:lastPrinted>2022-02-23T01:36:00Z</cp:lastPrinted>
  <dcterms:modified xsi:type="dcterms:W3CDTF">2022-04-12T09:53:30Z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