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EE1" w:rsidRDefault="008B0EE1" w:rsidP="008B0EE1">
      <w:pPr>
        <w:rPr>
          <w:rFonts w:ascii="Times New Roman" w:hAnsi="Times New Roman" w:cs="Times New Roman"/>
          <w:szCs w:val="22"/>
        </w:rPr>
      </w:pPr>
      <w:r w:rsidRPr="003D26D8">
        <w:rPr>
          <w:rFonts w:ascii="黑体" w:eastAsia="黑体" w:hAnsi="黑体" w:cs="Times New Roman" w:hint="eastAsia"/>
          <w:szCs w:val="22"/>
        </w:rPr>
        <w:t>附件</w:t>
      </w:r>
      <w:r>
        <w:rPr>
          <w:rFonts w:ascii="Times New Roman" w:hAnsi="Times New Roman" w:cs="Times New Roman" w:hint="eastAsia"/>
          <w:szCs w:val="22"/>
        </w:rPr>
        <w:t>1</w:t>
      </w:r>
    </w:p>
    <w:p w:rsidR="008B0EE1" w:rsidRDefault="008B0EE1" w:rsidP="008B0EE1">
      <w:pPr>
        <w:spacing w:beforeLines="50" w:before="217" w:line="60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 w:rsidRPr="008B1A11">
        <w:rPr>
          <w:rFonts w:ascii="Times New Roman" w:eastAsia="方正小标宋简体" w:hAnsi="Times New Roman" w:cs="Times New Roman"/>
          <w:sz w:val="44"/>
          <w:szCs w:val="44"/>
        </w:rPr>
        <w:t>2021</w:t>
      </w:r>
      <w:r>
        <w:rPr>
          <w:rFonts w:ascii="方正小标宋简体" w:eastAsia="方正小标宋简体" w:hAnsi="Times New Roman" w:cs="Times New Roman" w:hint="eastAsia"/>
          <w:sz w:val="44"/>
          <w:szCs w:val="44"/>
        </w:rPr>
        <w:t>年</w:t>
      </w:r>
      <w:r w:rsidRPr="003D26D8">
        <w:rPr>
          <w:rFonts w:ascii="方正小标宋简体" w:eastAsia="方正小标宋简体" w:hAnsi="Times New Roman" w:cs="Times New Roman" w:hint="eastAsia"/>
          <w:sz w:val="44"/>
          <w:szCs w:val="44"/>
        </w:rPr>
        <w:t>天津市农产品产地冷藏保鲜设施</w:t>
      </w:r>
    </w:p>
    <w:p w:rsidR="008B0EE1" w:rsidRPr="003D26D8" w:rsidRDefault="008B0EE1" w:rsidP="008B0EE1">
      <w:pPr>
        <w:spacing w:line="60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 w:rsidRPr="003D26D8">
        <w:rPr>
          <w:rFonts w:ascii="方正小标宋简体" w:eastAsia="方正小标宋简体" w:hAnsi="Times New Roman" w:cs="Times New Roman" w:hint="eastAsia"/>
          <w:sz w:val="44"/>
          <w:szCs w:val="44"/>
        </w:rPr>
        <w:t>建设补助标准</w:t>
      </w:r>
    </w:p>
    <w:p w:rsidR="008B0EE1" w:rsidRDefault="008B0EE1" w:rsidP="008B0EE1">
      <w:pPr>
        <w:rPr>
          <w:rFonts w:ascii="Times New Roman" w:hAnsi="Times New Roman" w:cs="Times New Roman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7"/>
        <w:gridCol w:w="4111"/>
        <w:gridCol w:w="2176"/>
      </w:tblGrid>
      <w:tr w:rsidR="008B0EE1" w:rsidRPr="00DC0817" w:rsidTr="00814B36">
        <w:trPr>
          <w:trHeight w:val="416"/>
          <w:jc w:val="center"/>
        </w:trPr>
        <w:tc>
          <w:tcPr>
            <w:tcW w:w="2547" w:type="dxa"/>
            <w:vAlign w:val="center"/>
          </w:tcPr>
          <w:p w:rsidR="008B0EE1" w:rsidRPr="00B82542" w:rsidRDefault="008B0EE1" w:rsidP="00814B36">
            <w:pPr>
              <w:jc w:val="center"/>
              <w:rPr>
                <w:rFonts w:ascii="仿宋_GB2312"/>
                <w:b/>
                <w:color w:val="000000" w:themeColor="text1"/>
                <w:sz w:val="28"/>
                <w:szCs w:val="28"/>
              </w:rPr>
            </w:pPr>
            <w:r w:rsidRPr="00B82542">
              <w:rPr>
                <w:rFonts w:ascii="仿宋_GB2312" w:hint="eastAsia"/>
                <w:b/>
                <w:color w:val="000000" w:themeColor="text1"/>
                <w:sz w:val="28"/>
                <w:szCs w:val="28"/>
              </w:rPr>
              <w:t>类型</w:t>
            </w:r>
          </w:p>
        </w:tc>
        <w:tc>
          <w:tcPr>
            <w:tcW w:w="4111" w:type="dxa"/>
            <w:vAlign w:val="center"/>
          </w:tcPr>
          <w:p w:rsidR="008B0EE1" w:rsidRPr="00B82542" w:rsidRDefault="008B0EE1" w:rsidP="00814B36">
            <w:pPr>
              <w:jc w:val="center"/>
              <w:rPr>
                <w:rFonts w:ascii="仿宋_GB2312"/>
                <w:b/>
                <w:color w:val="000000" w:themeColor="text1"/>
                <w:sz w:val="28"/>
                <w:szCs w:val="28"/>
              </w:rPr>
            </w:pPr>
            <w:r w:rsidRPr="00B82542">
              <w:rPr>
                <w:rFonts w:ascii="仿宋_GB2312" w:hint="eastAsia"/>
                <w:b/>
                <w:color w:val="000000" w:themeColor="text1"/>
                <w:sz w:val="28"/>
                <w:szCs w:val="28"/>
              </w:rPr>
              <w:t>建设标准</w:t>
            </w:r>
          </w:p>
        </w:tc>
        <w:tc>
          <w:tcPr>
            <w:tcW w:w="2176" w:type="dxa"/>
          </w:tcPr>
          <w:p w:rsidR="008B0EE1" w:rsidRDefault="008B0EE1" w:rsidP="00814B36">
            <w:pPr>
              <w:spacing w:line="340" w:lineRule="exact"/>
              <w:jc w:val="center"/>
              <w:rPr>
                <w:rFonts w:ascii="仿宋_GB2312"/>
                <w:b/>
                <w:color w:val="000000" w:themeColor="text1"/>
                <w:sz w:val="28"/>
                <w:szCs w:val="28"/>
              </w:rPr>
            </w:pPr>
            <w:r w:rsidRPr="00B82542">
              <w:rPr>
                <w:rFonts w:ascii="仿宋_GB2312" w:hint="eastAsia"/>
                <w:b/>
                <w:color w:val="000000" w:themeColor="text1"/>
                <w:sz w:val="28"/>
                <w:szCs w:val="28"/>
              </w:rPr>
              <w:t>补助标准</w:t>
            </w:r>
          </w:p>
          <w:p w:rsidR="008B0EE1" w:rsidRPr="00B82542" w:rsidRDefault="008B0EE1" w:rsidP="00814B36">
            <w:pPr>
              <w:spacing w:line="340" w:lineRule="exact"/>
              <w:jc w:val="center"/>
              <w:rPr>
                <w:rFonts w:ascii="仿宋_GB2312"/>
                <w:b/>
                <w:color w:val="000000" w:themeColor="text1"/>
                <w:sz w:val="28"/>
                <w:szCs w:val="28"/>
              </w:rPr>
            </w:pPr>
            <w:r w:rsidRPr="00B82542">
              <w:rPr>
                <w:rFonts w:ascii="仿宋_GB2312" w:hint="eastAsia"/>
                <w:b/>
                <w:color w:val="000000" w:themeColor="text1"/>
                <w:sz w:val="28"/>
                <w:szCs w:val="28"/>
              </w:rPr>
              <w:t>（元</w:t>
            </w:r>
            <w:r w:rsidRPr="00B82542">
              <w:rPr>
                <w:rFonts w:ascii="仿宋_GB2312"/>
                <w:b/>
                <w:color w:val="000000" w:themeColor="text1"/>
                <w:sz w:val="28"/>
                <w:szCs w:val="28"/>
              </w:rPr>
              <w:t>/</w:t>
            </w:r>
            <w:r w:rsidRPr="00B82542">
              <w:rPr>
                <w:rFonts w:ascii="仿宋_GB2312" w:hint="eastAsia"/>
                <w:bCs/>
                <w:color w:val="000000" w:themeColor="text1"/>
                <w:sz w:val="28"/>
                <w:szCs w:val="28"/>
              </w:rPr>
              <w:t xml:space="preserve"> m</w:t>
            </w:r>
            <w:r w:rsidRPr="00B82542">
              <w:rPr>
                <w:rFonts w:ascii="仿宋_GB2312" w:hint="eastAsia"/>
                <w:bCs/>
                <w:color w:val="000000" w:themeColor="text1"/>
                <w:sz w:val="28"/>
                <w:szCs w:val="28"/>
                <w:vertAlign w:val="superscript"/>
              </w:rPr>
              <w:t>3</w:t>
            </w:r>
            <w:r w:rsidRPr="00B82542">
              <w:rPr>
                <w:rFonts w:ascii="仿宋_GB2312"/>
                <w:b/>
                <w:color w:val="000000" w:themeColor="text1"/>
                <w:sz w:val="28"/>
                <w:szCs w:val="28"/>
              </w:rPr>
              <w:t>）</w:t>
            </w:r>
          </w:p>
        </w:tc>
      </w:tr>
      <w:tr w:rsidR="008B0EE1" w:rsidRPr="00DC0817" w:rsidTr="00814B36">
        <w:trPr>
          <w:trHeight w:val="680"/>
          <w:jc w:val="center"/>
        </w:trPr>
        <w:tc>
          <w:tcPr>
            <w:tcW w:w="2547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简易通风贮藏库</w:t>
            </w:r>
          </w:p>
        </w:tc>
        <w:tc>
          <w:tcPr>
            <w:tcW w:w="4111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按照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3.3 m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vertAlign w:val="superscript"/>
              </w:rPr>
              <w:t>3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贮藏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吨计算</w:t>
            </w:r>
          </w:p>
        </w:tc>
        <w:tc>
          <w:tcPr>
            <w:tcW w:w="2176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145</w:t>
            </w:r>
          </w:p>
        </w:tc>
      </w:tr>
      <w:tr w:rsidR="008B0EE1" w:rsidRPr="00DC0817" w:rsidTr="00814B36">
        <w:trPr>
          <w:trHeight w:val="680"/>
          <w:jc w:val="center"/>
        </w:trPr>
        <w:tc>
          <w:tcPr>
            <w:tcW w:w="2547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切换式通风贮藏库</w:t>
            </w:r>
          </w:p>
        </w:tc>
        <w:tc>
          <w:tcPr>
            <w:tcW w:w="4111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按照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3.3 m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vertAlign w:val="superscript"/>
              </w:rPr>
              <w:t>3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贮藏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吨计算</w:t>
            </w:r>
          </w:p>
        </w:tc>
        <w:tc>
          <w:tcPr>
            <w:tcW w:w="2176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175</w:t>
            </w:r>
          </w:p>
        </w:tc>
      </w:tr>
      <w:tr w:rsidR="008B0EE1" w:rsidRPr="00DC0817" w:rsidTr="00814B36">
        <w:trPr>
          <w:trHeight w:val="680"/>
          <w:jc w:val="center"/>
        </w:trPr>
        <w:tc>
          <w:tcPr>
            <w:tcW w:w="2547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机械冷库</w:t>
            </w:r>
          </w:p>
        </w:tc>
        <w:tc>
          <w:tcPr>
            <w:tcW w:w="4111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按照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5 m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vertAlign w:val="superscript"/>
              </w:rPr>
              <w:t>3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贮藏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吨计算</w:t>
            </w:r>
          </w:p>
        </w:tc>
        <w:tc>
          <w:tcPr>
            <w:tcW w:w="2176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195</w:t>
            </w:r>
          </w:p>
        </w:tc>
      </w:tr>
      <w:tr w:rsidR="008B0EE1" w:rsidRPr="00DC0817" w:rsidTr="00814B36">
        <w:trPr>
          <w:trHeight w:val="680"/>
          <w:jc w:val="center"/>
        </w:trPr>
        <w:tc>
          <w:tcPr>
            <w:tcW w:w="2547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气调贮藏库</w:t>
            </w:r>
          </w:p>
        </w:tc>
        <w:tc>
          <w:tcPr>
            <w:tcW w:w="4111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按照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5 m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vertAlign w:val="superscript"/>
              </w:rPr>
              <w:t>3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贮藏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  <w:r w:rsidRPr="000B1C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吨计算</w:t>
            </w:r>
          </w:p>
        </w:tc>
        <w:tc>
          <w:tcPr>
            <w:tcW w:w="2176" w:type="dxa"/>
            <w:vAlign w:val="center"/>
          </w:tcPr>
          <w:p w:rsidR="008B0EE1" w:rsidRPr="000B1CD4" w:rsidRDefault="008B0EE1" w:rsidP="00814B3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1C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235</w:t>
            </w:r>
          </w:p>
        </w:tc>
      </w:tr>
    </w:tbl>
    <w:p w:rsidR="008B0EE1" w:rsidRPr="000B1CD4" w:rsidRDefault="008B0EE1" w:rsidP="008B0EE1">
      <w:pPr>
        <w:spacing w:line="480" w:lineRule="exact"/>
        <w:rPr>
          <w:rFonts w:ascii="Times New Roman" w:hAnsi="Times New Roman" w:cs="Times New Roman"/>
          <w:sz w:val="24"/>
          <w:szCs w:val="24"/>
        </w:rPr>
      </w:pPr>
      <w:r w:rsidRPr="000B1CD4">
        <w:rPr>
          <w:rFonts w:ascii="Times New Roman" w:hAnsi="Times New Roman" w:cs="Times New Roman" w:hint="eastAsia"/>
          <w:sz w:val="24"/>
          <w:szCs w:val="24"/>
        </w:rPr>
        <w:t>备注：</w:t>
      </w:r>
    </w:p>
    <w:p w:rsidR="008B0EE1" w:rsidRPr="000B1CD4" w:rsidRDefault="008B0EE1" w:rsidP="008B0EE1">
      <w:pPr>
        <w:spacing w:line="480" w:lineRule="exac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1.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建设标准应符合《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2021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年天津市农产品产地冷藏保鲜设施建设参考技术方案》。</w:t>
      </w:r>
    </w:p>
    <w:p w:rsidR="008B0EE1" w:rsidRPr="000B1CD4" w:rsidRDefault="008B0EE1" w:rsidP="008B0EE1">
      <w:pPr>
        <w:spacing w:line="480" w:lineRule="exac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补助标准适用于新建及扩建类型的农</w:t>
      </w:r>
      <w:bookmarkStart w:id="0" w:name="_Hlk75902327"/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产品产地冷藏保鲜设施</w:t>
      </w:r>
      <w:bookmarkEnd w:id="0"/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，冷库主体设施以实际验收合格的库内净容积（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m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3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）为补助测算依据。</w:t>
      </w:r>
    </w:p>
    <w:p w:rsidR="008B0EE1" w:rsidRPr="000B1CD4" w:rsidRDefault="008B0EE1" w:rsidP="008B0EE1">
      <w:pPr>
        <w:spacing w:line="480" w:lineRule="exac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3.</w:t>
      </w:r>
      <w:r>
        <w:rPr>
          <w:rFonts w:ascii="Times New Roman" w:hAnsi="Times New Roman" w:cs="Times New Roman" w:hint="eastAsia"/>
          <w:color w:val="000000" w:themeColor="text1"/>
          <w:sz w:val="24"/>
          <w:szCs w:val="24"/>
        </w:rPr>
        <w:t>新增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预冷及配套设施设备</w:t>
      </w:r>
      <w:r>
        <w:rPr>
          <w:rFonts w:ascii="Times New Roman" w:hAnsi="Times New Roman" w:cs="Times New Roman" w:hint="eastAsia"/>
          <w:color w:val="000000" w:themeColor="text1"/>
          <w:sz w:val="24"/>
          <w:szCs w:val="24"/>
        </w:rPr>
        <w:t>的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按照市场销售价格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30%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进行补贴，但补贴金额不能超过该主体享受补贴总金额的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30%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，单独购置预冷及配套设施设备的实施主体不予</w:t>
      </w:r>
      <w:r>
        <w:rPr>
          <w:rFonts w:ascii="Times New Roman" w:hAnsi="Times New Roman" w:cs="Times New Roman" w:hint="eastAsia"/>
          <w:color w:val="000000" w:themeColor="text1"/>
          <w:sz w:val="24"/>
          <w:szCs w:val="24"/>
        </w:rPr>
        <w:t>补贴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。</w:t>
      </w:r>
    </w:p>
    <w:p w:rsidR="008B0EE1" w:rsidRPr="000B1CD4" w:rsidRDefault="008B0EE1" w:rsidP="008B0EE1">
      <w:pPr>
        <w:spacing w:line="480" w:lineRule="exac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4.</w:t>
      </w:r>
      <w:r w:rsidRPr="00A47D42">
        <w:rPr>
          <w:rFonts w:ascii="Times New Roman" w:hAnsi="Times New Roman" w:cs="Times New Roman" w:hint="eastAsia"/>
          <w:color w:val="000000" w:themeColor="text1"/>
          <w:sz w:val="24"/>
          <w:szCs w:val="24"/>
        </w:rPr>
        <w:t>依托闲置的房屋、厂房、土窑等改建为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农产品产地冷藏保鲜设施</w:t>
      </w:r>
      <w:r>
        <w:rPr>
          <w:rFonts w:ascii="Times New Roman" w:hAnsi="Times New Roman" w:cs="Times New Roman" w:hint="eastAsia"/>
          <w:color w:val="000000" w:themeColor="text1"/>
          <w:sz w:val="24"/>
          <w:szCs w:val="24"/>
        </w:rPr>
        <w:t>的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，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补贴金额为新建同等容积冷藏保鲜设施补贴金额的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75%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。</w:t>
      </w:r>
    </w:p>
    <w:p w:rsidR="008B0EE1" w:rsidRPr="000B1CD4" w:rsidRDefault="008B0EE1" w:rsidP="008B0EE1">
      <w:pPr>
        <w:spacing w:line="480" w:lineRule="exac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5.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单个主体补贴规模最高不超过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100</w:t>
      </w:r>
      <w:r w:rsidRPr="000B1CD4">
        <w:rPr>
          <w:rFonts w:ascii="Times New Roman" w:hAnsi="Times New Roman" w:cs="Times New Roman"/>
          <w:color w:val="000000" w:themeColor="text1"/>
          <w:sz w:val="24"/>
          <w:szCs w:val="24"/>
        </w:rPr>
        <w:t>万元。</w:t>
      </w:r>
    </w:p>
    <w:p w:rsidR="008B0EE1" w:rsidRDefault="008B0EE1" w:rsidP="008B0EE1">
      <w:pPr>
        <w:rPr>
          <w:rFonts w:ascii="黑体" w:eastAsia="黑体" w:hAnsi="黑体" w:cs="Times New Roman"/>
          <w:szCs w:val="22"/>
        </w:rPr>
      </w:pPr>
    </w:p>
    <w:p w:rsidR="008B0EE1" w:rsidRDefault="008B0EE1" w:rsidP="008B0EE1">
      <w:pPr>
        <w:rPr>
          <w:rFonts w:ascii="黑体" w:eastAsia="黑体" w:hAnsi="黑体" w:cs="Times New Roman"/>
          <w:szCs w:val="22"/>
        </w:rPr>
      </w:pPr>
    </w:p>
    <w:p w:rsidR="008B0EE1" w:rsidRDefault="008B0EE1" w:rsidP="008B0EE1">
      <w:pPr>
        <w:rPr>
          <w:rFonts w:ascii="黑体" w:eastAsia="黑体" w:hAnsi="黑体" w:cs="Times New Roman"/>
          <w:szCs w:val="22"/>
        </w:rPr>
      </w:pPr>
    </w:p>
    <w:p w:rsidR="008B0EE1" w:rsidRDefault="008B0EE1" w:rsidP="008B0EE1">
      <w:pPr>
        <w:rPr>
          <w:rFonts w:ascii="黑体" w:eastAsia="黑体" w:hAnsi="黑体" w:cs="Times New Roman"/>
          <w:szCs w:val="22"/>
        </w:rPr>
      </w:pPr>
    </w:p>
    <w:p w:rsidR="008B0EE1" w:rsidRDefault="008B0EE1" w:rsidP="008B0EE1">
      <w:pPr>
        <w:rPr>
          <w:rFonts w:ascii="黑体" w:eastAsia="黑体" w:hAnsi="黑体" w:cs="Times New Roman"/>
          <w:szCs w:val="22"/>
        </w:rPr>
      </w:pPr>
    </w:p>
    <w:p w:rsidR="008B0EE1" w:rsidRPr="00766477" w:rsidRDefault="008B0EE1" w:rsidP="008B0EE1">
      <w:pPr>
        <w:rPr>
          <w:rFonts w:ascii="黑体" w:eastAsia="黑体" w:hAnsi="黑体" w:cs="Times New Roman"/>
          <w:szCs w:val="22"/>
        </w:rPr>
      </w:pPr>
      <w:bookmarkStart w:id="1" w:name="_GoBack"/>
      <w:bookmarkEnd w:id="1"/>
    </w:p>
    <w:sectPr w:rsidR="008B0EE1" w:rsidRPr="00766477" w:rsidSect="00766477">
      <w:footerReference w:type="even" r:id="rId7"/>
      <w:pgSz w:w="11906" w:h="16838"/>
      <w:pgMar w:top="2098" w:right="1531" w:bottom="1474" w:left="1531" w:header="851" w:footer="851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085A" w:rsidRDefault="0059085A" w:rsidP="008B0EE1">
      <w:r>
        <w:separator/>
      </w:r>
    </w:p>
  </w:endnote>
  <w:endnote w:type="continuationSeparator" w:id="0">
    <w:p w:rsidR="0059085A" w:rsidRDefault="0059085A" w:rsidP="008B0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2E3" w:rsidRPr="00003158" w:rsidRDefault="0059085A" w:rsidP="00003158">
    <w:pPr>
      <w:pStyle w:val="a5"/>
      <w:ind w:firstLineChars="152" w:firstLine="426"/>
      <w:rPr>
        <w:rFonts w:ascii="宋体" w:eastAsia="宋体" w:hAnsi="宋体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085A" w:rsidRDefault="0059085A" w:rsidP="008B0EE1">
      <w:r>
        <w:separator/>
      </w:r>
    </w:p>
  </w:footnote>
  <w:footnote w:type="continuationSeparator" w:id="0">
    <w:p w:rsidR="0059085A" w:rsidRDefault="0059085A" w:rsidP="008B0E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07DA6"/>
    <w:multiLevelType w:val="hybridMultilevel"/>
    <w:tmpl w:val="FE0EE668"/>
    <w:lvl w:ilvl="0" w:tplc="BF1887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DC70BD5"/>
    <w:multiLevelType w:val="hybridMultilevel"/>
    <w:tmpl w:val="A964E89C"/>
    <w:lvl w:ilvl="0" w:tplc="930CA70A"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93E5C73"/>
    <w:multiLevelType w:val="hybridMultilevel"/>
    <w:tmpl w:val="67245232"/>
    <w:lvl w:ilvl="0" w:tplc="E0EC67FA"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EB58C5"/>
    <w:multiLevelType w:val="hybridMultilevel"/>
    <w:tmpl w:val="2384DBB6"/>
    <w:lvl w:ilvl="0" w:tplc="73D05D48">
      <w:numFmt w:val="bullet"/>
      <w:lvlText w:val="-"/>
      <w:lvlJc w:val="left"/>
      <w:pPr>
        <w:ind w:left="360" w:hanging="360"/>
      </w:pPr>
      <w:rPr>
        <w:rFonts w:ascii="等线" w:eastAsia="等线" w:hAnsi="等线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BCE"/>
    <w:rsid w:val="00167DDA"/>
    <w:rsid w:val="00394626"/>
    <w:rsid w:val="0059085A"/>
    <w:rsid w:val="00766477"/>
    <w:rsid w:val="008B0EE1"/>
    <w:rsid w:val="009B26C9"/>
    <w:rsid w:val="00B63BCE"/>
    <w:rsid w:val="00EA4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BC0C735-C88F-46F9-BE1A-506CC21C1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0EE1"/>
    <w:pPr>
      <w:widowControl w:val="0"/>
      <w:jc w:val="both"/>
    </w:pPr>
    <w:rPr>
      <w:rFonts w:ascii="Calibri" w:eastAsia="仿宋_GB2312" w:hAnsi="Calibri" w:cs="Calibri"/>
      <w:sz w:val="3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qFormat/>
    <w:rsid w:val="008B0E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B0EE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8B0E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8B0EE1"/>
    <w:rPr>
      <w:sz w:val="18"/>
      <w:szCs w:val="18"/>
    </w:rPr>
  </w:style>
  <w:style w:type="paragraph" w:styleId="a7">
    <w:name w:val="Balloon Text"/>
    <w:basedOn w:val="a"/>
    <w:link w:val="a8"/>
    <w:unhideWhenUsed/>
    <w:qFormat/>
    <w:rsid w:val="008B0EE1"/>
    <w:rPr>
      <w:sz w:val="18"/>
      <w:szCs w:val="18"/>
    </w:rPr>
  </w:style>
  <w:style w:type="character" w:customStyle="1" w:styleId="a8">
    <w:name w:val="批注框文本 字符"/>
    <w:basedOn w:val="a0"/>
    <w:link w:val="a7"/>
    <w:qFormat/>
    <w:rsid w:val="008B0EE1"/>
    <w:rPr>
      <w:rFonts w:ascii="Calibri" w:eastAsia="仿宋_GB2312" w:hAnsi="Calibri" w:cs="Calibri"/>
      <w:sz w:val="18"/>
      <w:szCs w:val="18"/>
    </w:rPr>
  </w:style>
  <w:style w:type="paragraph" w:styleId="a9">
    <w:name w:val="Normal (Web)"/>
    <w:basedOn w:val="a"/>
    <w:uiPriority w:val="99"/>
    <w:unhideWhenUsed/>
    <w:qFormat/>
    <w:rsid w:val="008B0EE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1">
    <w:name w:val="列出段落1"/>
    <w:basedOn w:val="a"/>
    <w:rsid w:val="008B0EE1"/>
    <w:pPr>
      <w:ind w:firstLineChars="200" w:firstLine="420"/>
    </w:pPr>
    <w:rPr>
      <w:rFonts w:eastAsia="宋体"/>
      <w:sz w:val="21"/>
    </w:rPr>
  </w:style>
  <w:style w:type="table" w:styleId="aa">
    <w:name w:val="Table Grid"/>
    <w:basedOn w:val="a1"/>
    <w:qFormat/>
    <w:rsid w:val="008B0E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ate"/>
    <w:basedOn w:val="a"/>
    <w:next w:val="a"/>
    <w:link w:val="ac"/>
    <w:uiPriority w:val="99"/>
    <w:semiHidden/>
    <w:unhideWhenUsed/>
    <w:rsid w:val="008B0EE1"/>
    <w:pPr>
      <w:ind w:leftChars="2500" w:left="100"/>
    </w:pPr>
  </w:style>
  <w:style w:type="character" w:customStyle="1" w:styleId="ac">
    <w:name w:val="日期 字符"/>
    <w:basedOn w:val="a0"/>
    <w:link w:val="ab"/>
    <w:uiPriority w:val="99"/>
    <w:semiHidden/>
    <w:rsid w:val="008B0EE1"/>
    <w:rPr>
      <w:rFonts w:ascii="Calibri" w:eastAsia="仿宋_GB2312" w:hAnsi="Calibri" w:cs="Calibri"/>
      <w:sz w:val="32"/>
      <w:szCs w:val="21"/>
    </w:rPr>
  </w:style>
  <w:style w:type="paragraph" w:styleId="ad">
    <w:name w:val="Body Text"/>
    <w:basedOn w:val="a"/>
    <w:link w:val="ae"/>
    <w:qFormat/>
    <w:rsid w:val="008B0EE1"/>
    <w:pPr>
      <w:spacing w:after="120"/>
    </w:pPr>
    <w:rPr>
      <w:rFonts w:eastAsia="宋体" w:cs="Times New Roman"/>
      <w:sz w:val="21"/>
      <w:szCs w:val="24"/>
    </w:rPr>
  </w:style>
  <w:style w:type="character" w:customStyle="1" w:styleId="ae">
    <w:name w:val="正文文本 字符"/>
    <w:basedOn w:val="a0"/>
    <w:link w:val="ad"/>
    <w:qFormat/>
    <w:rsid w:val="008B0EE1"/>
    <w:rPr>
      <w:rFonts w:ascii="Calibri" w:eastAsia="宋体" w:hAnsi="Calibri" w:cs="Times New Roman"/>
      <w:szCs w:val="24"/>
    </w:rPr>
  </w:style>
  <w:style w:type="paragraph" w:customStyle="1" w:styleId="21">
    <w:name w:val="列表接续 21"/>
    <w:basedOn w:val="a"/>
    <w:qFormat/>
    <w:rsid w:val="008B0EE1"/>
    <w:pPr>
      <w:spacing w:after="120"/>
      <w:ind w:leftChars="400" w:left="840"/>
    </w:pPr>
    <w:rPr>
      <w:rFonts w:eastAsia="宋体" w:cs="Times New Roman"/>
      <w:sz w:val="21"/>
      <w:szCs w:val="24"/>
    </w:rPr>
  </w:style>
  <w:style w:type="character" w:customStyle="1" w:styleId="NormalCharacter">
    <w:name w:val="NormalCharacter"/>
    <w:qFormat/>
    <w:rsid w:val="008B0EE1"/>
  </w:style>
  <w:style w:type="character" w:customStyle="1" w:styleId="af">
    <w:name w:val="批注文字 字符"/>
    <w:basedOn w:val="a0"/>
    <w:link w:val="af0"/>
    <w:semiHidden/>
    <w:qFormat/>
    <w:rsid w:val="008B0EE1"/>
    <w:rPr>
      <w:rFonts w:ascii="Times New Roman" w:eastAsia="宋体" w:hAnsi="Times New Roman" w:cs="Times New Roman"/>
      <w:szCs w:val="24"/>
    </w:rPr>
  </w:style>
  <w:style w:type="paragraph" w:styleId="af0">
    <w:name w:val="annotation text"/>
    <w:basedOn w:val="a"/>
    <w:link w:val="af"/>
    <w:semiHidden/>
    <w:unhideWhenUsed/>
    <w:qFormat/>
    <w:rsid w:val="008B0EE1"/>
    <w:pPr>
      <w:jc w:val="left"/>
    </w:pPr>
    <w:rPr>
      <w:rFonts w:ascii="Times New Roman" w:eastAsia="宋体" w:hAnsi="Times New Roman" w:cs="Times New Roman"/>
      <w:sz w:val="21"/>
      <w:szCs w:val="24"/>
    </w:rPr>
  </w:style>
  <w:style w:type="character" w:customStyle="1" w:styleId="10">
    <w:name w:val="批注文字 字符1"/>
    <w:basedOn w:val="a0"/>
    <w:uiPriority w:val="99"/>
    <w:semiHidden/>
    <w:rsid w:val="008B0EE1"/>
    <w:rPr>
      <w:rFonts w:ascii="Calibri" w:eastAsia="仿宋_GB2312" w:hAnsi="Calibri" w:cs="Calibri"/>
      <w:sz w:val="32"/>
      <w:szCs w:val="21"/>
    </w:rPr>
  </w:style>
  <w:style w:type="character" w:customStyle="1" w:styleId="af1">
    <w:name w:val="批注主题 字符"/>
    <w:basedOn w:val="af"/>
    <w:link w:val="af2"/>
    <w:semiHidden/>
    <w:qFormat/>
    <w:rsid w:val="008B0EE1"/>
    <w:rPr>
      <w:rFonts w:ascii="Times New Roman" w:eastAsia="宋体" w:hAnsi="Times New Roman" w:cs="Times New Roman"/>
      <w:b/>
      <w:bCs/>
      <w:szCs w:val="24"/>
    </w:rPr>
  </w:style>
  <w:style w:type="paragraph" w:styleId="af2">
    <w:name w:val="annotation subject"/>
    <w:basedOn w:val="af0"/>
    <w:next w:val="af0"/>
    <w:link w:val="af1"/>
    <w:semiHidden/>
    <w:unhideWhenUsed/>
    <w:qFormat/>
    <w:rsid w:val="008B0EE1"/>
    <w:rPr>
      <w:b/>
      <w:bCs/>
    </w:rPr>
  </w:style>
  <w:style w:type="character" w:customStyle="1" w:styleId="11">
    <w:name w:val="批注主题 字符1"/>
    <w:basedOn w:val="10"/>
    <w:uiPriority w:val="99"/>
    <w:semiHidden/>
    <w:rsid w:val="008B0EE1"/>
    <w:rPr>
      <w:rFonts w:ascii="Calibri" w:eastAsia="仿宋_GB2312" w:hAnsi="Calibri" w:cs="Calibri"/>
      <w:b/>
      <w:bCs/>
      <w:sz w:val="32"/>
      <w:szCs w:val="21"/>
    </w:rPr>
  </w:style>
  <w:style w:type="paragraph" w:styleId="af3">
    <w:name w:val="List Paragraph"/>
    <w:basedOn w:val="a"/>
    <w:uiPriority w:val="34"/>
    <w:qFormat/>
    <w:rsid w:val="008B0EE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368</Characters>
  <Application>Microsoft Office Word</Application>
  <DocSecurity>0</DocSecurity>
  <Lines>3</Lines>
  <Paragraphs>1</Paragraphs>
  <ScaleCrop>false</ScaleCrop>
  <Company>Microsoft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tjnw</dc:creator>
  <cp:keywords/>
  <dc:description/>
  <cp:lastModifiedBy>tjnw</cp:lastModifiedBy>
  <cp:revision>3</cp:revision>
  <dcterms:created xsi:type="dcterms:W3CDTF">2021-09-08T06:51:00Z</dcterms:created>
  <dcterms:modified xsi:type="dcterms:W3CDTF">2021-09-08T06:52:00Z</dcterms:modified>
</cp:coreProperties>
</file>