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11DB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1737ADD7">
      <w:pPr>
        <w:spacing w:line="560" w:lineRule="exact"/>
        <w:jc w:val="center"/>
        <w:rPr>
          <w:rFonts w:hint="eastAsia" w:ascii="方正小标宋简体" w:eastAsia="方正小标宋简体" w:cs="黑体" w:hAnsiTheme="minorEastAsia"/>
          <w:sz w:val="44"/>
          <w:szCs w:val="44"/>
        </w:rPr>
      </w:pPr>
      <w:r>
        <w:rPr>
          <w:rFonts w:hint="eastAsia" w:ascii="方正小标宋简体" w:eastAsia="方正小标宋简体" w:cs="黑体" w:hAnsiTheme="minorEastAsia"/>
          <w:sz w:val="44"/>
          <w:szCs w:val="44"/>
        </w:rPr>
        <w:t>初审通过品种目录</w:t>
      </w:r>
    </w:p>
    <w:p w14:paraId="49B44FE9">
      <w:pPr>
        <w:spacing w:line="560" w:lineRule="exact"/>
        <w:jc w:val="center"/>
        <w:rPr>
          <w:rFonts w:hint="eastAsia" w:ascii="方正小标宋简体" w:eastAsia="方正小标宋简体" w:cs="黑体" w:hAnsiTheme="minorEastAsia"/>
          <w:szCs w:val="32"/>
        </w:rPr>
      </w:pPr>
    </w:p>
    <w:tbl>
      <w:tblPr>
        <w:tblStyle w:val="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497"/>
        <w:gridCol w:w="1634"/>
        <w:gridCol w:w="2573"/>
        <w:gridCol w:w="4099"/>
      </w:tblGrid>
      <w:tr w14:paraId="4868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34BF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作物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72FB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C061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CD56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品种来源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7EFD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育</w:t>
            </w:r>
            <w:r>
              <w:rPr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种</w:t>
            </w:r>
            <w:r>
              <w:rPr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者</w:t>
            </w:r>
          </w:p>
        </w:tc>
      </w:tr>
      <w:tr w14:paraId="5CDA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59DB5">
            <w:pPr>
              <w:widowControl/>
              <w:spacing w:line="56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小麦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4C65">
            <w:pPr>
              <w:widowControl/>
              <w:spacing w:line="56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7D16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津强19号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3BCC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津强11号/ S14观31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9906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天津市农业科学院</w:t>
            </w:r>
          </w:p>
        </w:tc>
      </w:tr>
      <w:tr w14:paraId="611E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A0414">
            <w:pPr>
              <w:widowControl/>
              <w:jc w:val="left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BA54">
            <w:pPr>
              <w:widowControl/>
              <w:spacing w:line="56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785D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津强20号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337D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津强11号/S14观3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29B5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天津市农业科学院</w:t>
            </w:r>
          </w:p>
        </w:tc>
      </w:tr>
      <w:tr w14:paraId="2FE1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61DD0">
            <w:pPr>
              <w:widowControl/>
              <w:jc w:val="left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37A0">
            <w:pPr>
              <w:widowControl/>
              <w:spacing w:line="56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BDAE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连增293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4C92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S113/S211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3B80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山东连增种业有限公司</w:t>
            </w:r>
          </w:p>
        </w:tc>
      </w:tr>
      <w:tr w14:paraId="2F06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79DB7">
            <w:pPr>
              <w:widowControl/>
              <w:jc w:val="left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4295">
            <w:pPr>
              <w:widowControl/>
              <w:spacing w:line="56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6CF5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济麦34</w:t>
            </w:r>
          </w:p>
          <w:p w14:paraId="3FF5602C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（试验名：5189）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DF9F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山农28/烟农173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F21E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 xml:space="preserve">山东省农业科学院作物研究所 </w:t>
            </w:r>
          </w:p>
        </w:tc>
      </w:tr>
      <w:tr w14:paraId="7A97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C254E">
            <w:pPr>
              <w:widowControl/>
              <w:jc w:val="left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9708">
            <w:pPr>
              <w:widowControl/>
              <w:spacing w:line="56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5643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昌丰1号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5708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泰农18/藁优5766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8DE7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山东昌丰农业科技发展有限公司</w:t>
            </w:r>
            <w:bookmarkStart w:id="0" w:name="_GoBack"/>
            <w:bookmarkEnd w:id="0"/>
          </w:p>
        </w:tc>
      </w:tr>
      <w:tr w14:paraId="7D63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1582">
            <w:pPr>
              <w:widowControl/>
              <w:jc w:val="left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FE7D">
            <w:pPr>
              <w:widowControl/>
              <w:spacing w:line="56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BCD9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 xml:space="preserve">鑫麦906 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D877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良星66/XF211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F001"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山东鑫丰种业股份有限公司</w:t>
            </w:r>
          </w:p>
        </w:tc>
      </w:tr>
    </w:tbl>
    <w:p w14:paraId="67A9AE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819AD"/>
    <w:rsid w:val="002819AD"/>
    <w:rsid w:val="00D459CD"/>
    <w:rsid w:val="4C583C4F"/>
    <w:rsid w:val="66F9DCBB"/>
    <w:rsid w:val="ED7F8210"/>
    <w:rsid w:val="FBF4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298</Words>
  <Characters>403</Characters>
  <Lines>3</Lines>
  <Paragraphs>1</Paragraphs>
  <TotalTime>0</TotalTime>
  <ScaleCrop>false</ScaleCrop>
  <LinksUpToDate>false</LinksUpToDate>
  <CharactersWithSpaces>409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2024-01-12T08:31:00Z</dcterms:created>
  <dc:creator>Dell</dc:creator>
  <cp:lastModifiedBy>晨晨</cp:lastModifiedBy>
  <dcterms:modified xsi:type="dcterms:W3CDTF">2026-01-07T14:46:01Z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eyJoZGlkIjoiNDdlZTkwZTRlODY5ZTlmZGY1MzA2NWM1ZDkxNjJiNGEiLCJ1c2VySWQiOiI4NDYyNzY0MDkifQ==</vt:lpwstr>
  </property>
  <property fmtid="{D5CDD505-2E9C-101B-9397-08002B2CF9AE}" pid="3" name="KSOProductBuildVer">
    <vt:lpwstr>2052-12.8.2.1119</vt:lpwstr>
  </property>
  <property fmtid="{D5CDD505-2E9C-101B-9397-08002B2CF9AE}" pid="4" name="ICV">
    <vt:lpwstr>BC80F586228D44BC8177FDC9A62CA085_12</vt:lpwstr>
  </property>
</Properties>
</file>