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CF" w:rsidRDefault="00381FCF" w:rsidP="00381FCF">
      <w:pPr>
        <w:widowControl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1</w:t>
      </w:r>
    </w:p>
    <w:p w:rsidR="00381FCF" w:rsidRDefault="00381FCF" w:rsidP="00381FCF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品种目录</w:t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05"/>
        <w:gridCol w:w="1680"/>
        <w:gridCol w:w="1860"/>
        <w:gridCol w:w="2505"/>
        <w:gridCol w:w="2844"/>
      </w:tblGrid>
      <w:tr w:rsidR="00381FCF" w:rsidTr="0083723E">
        <w:trPr>
          <w:trHeight w:val="454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>作物种类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kern w:val="0"/>
                <w:sz w:val="28"/>
                <w:szCs w:val="28"/>
              </w:rPr>
              <w:t>审定编号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>品种名称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>品种来源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>育</w:t>
            </w: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>种</w:t>
            </w: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>者</w:t>
            </w:r>
          </w:p>
        </w:tc>
      </w:tr>
      <w:tr w:rsidR="00381FCF" w:rsidTr="0083723E">
        <w:trPr>
          <w:trHeight w:hRule="exact" w:val="1116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津审稻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20250002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津</w:t>
            </w: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粳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优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1821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津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18A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×津</w:t>
            </w: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恢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天津市农业科学院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江苏省金地种业科技有限公司</w:t>
            </w:r>
          </w:p>
        </w:tc>
      </w:tr>
      <w:tr w:rsidR="00381FCF" w:rsidTr="0083723E">
        <w:trPr>
          <w:trHeight w:hRule="exact" w:val="753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津审稻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20250003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津</w:t>
            </w: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粳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优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2025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津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20A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×津</w:t>
            </w: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恢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天津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农学院</w:t>
            </w:r>
          </w:p>
        </w:tc>
      </w:tr>
      <w:tr w:rsidR="00381FCF" w:rsidTr="0083723E">
        <w:trPr>
          <w:trHeight w:hRule="exact" w:val="77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津审稻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20250004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稻花香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7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L26A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×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LR88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天津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天隆科技股份有限公司</w:t>
            </w:r>
          </w:p>
        </w:tc>
      </w:tr>
      <w:tr w:rsidR="00381FCF" w:rsidTr="0083723E">
        <w:trPr>
          <w:trHeight w:hRule="exact" w:val="811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津审稻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20250005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天隆</w:t>
            </w: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粳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17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津原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89/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隆</w:t>
            </w: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粳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香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1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号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//</w:t>
            </w: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津原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天津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天隆科技股份有限公司</w:t>
            </w:r>
          </w:p>
        </w:tc>
      </w:tr>
      <w:tr w:rsidR="00381FCF" w:rsidTr="0083723E">
        <w:trPr>
          <w:trHeight w:hRule="exact" w:val="1182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津审稻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20255001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中农大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5</w:t>
            </w:r>
            <w:r>
              <w:rPr>
                <w:rFonts w:eastAsiaTheme="minor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中农大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4</w:t>
            </w:r>
            <w:r>
              <w:rPr>
                <w:rFonts w:eastAsiaTheme="minorEastAsia"/>
                <w:kern w:val="0"/>
                <w:sz w:val="28"/>
                <w:szCs w:val="28"/>
              </w:rPr>
              <w:t>号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/S031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中国农业大学农学院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kern w:val="0"/>
                <w:sz w:val="28"/>
                <w:szCs w:val="28"/>
              </w:rPr>
              <w:t>河南省农业科学院粮食作物研究所</w:t>
            </w:r>
          </w:p>
        </w:tc>
      </w:tr>
      <w:tr w:rsidR="00381FCF" w:rsidTr="0083723E">
        <w:trPr>
          <w:trHeight w:hRule="exact" w:val="7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玉米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津审玉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20250002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津鲜</w:t>
            </w: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糯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388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W360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×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18-961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天津市农业科学院</w:t>
            </w:r>
          </w:p>
        </w:tc>
      </w:tr>
      <w:tr w:rsidR="00381FCF" w:rsidTr="0083723E">
        <w:trPr>
          <w:trHeight w:hRule="exact" w:val="78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津审玉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20250003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津</w:t>
            </w: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糯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9T597</w:t>
            </w:r>
            <w:r>
              <w:rPr>
                <w:rFonts w:eastAsiaTheme="minorEastAsia"/>
                <w:kern w:val="0"/>
                <w:sz w:val="28"/>
                <w:szCs w:val="28"/>
              </w:rPr>
              <w:t>×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9T863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天津中天润农科技有限公司</w:t>
            </w:r>
          </w:p>
        </w:tc>
      </w:tr>
      <w:tr w:rsidR="00381FCF" w:rsidTr="0083723E">
        <w:trPr>
          <w:trHeight w:hRule="exact" w:val="81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津审玉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20250004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津</w:t>
            </w: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糯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302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9T232</w:t>
            </w:r>
            <w:r>
              <w:rPr>
                <w:rFonts w:eastAsiaTheme="minorEastAsia"/>
                <w:kern w:val="0"/>
                <w:sz w:val="28"/>
                <w:szCs w:val="28"/>
              </w:rPr>
              <w:t>×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9T1129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天津德润佳禾科技有限公司</w:t>
            </w:r>
          </w:p>
        </w:tc>
      </w:tr>
      <w:tr w:rsidR="00381FCF" w:rsidTr="0083723E">
        <w:trPr>
          <w:trHeight w:hRule="exact" w:val="769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津审玉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20250005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嘉业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80A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NA19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×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NA20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天津市南澳种子有限公司</w:t>
            </w:r>
          </w:p>
        </w:tc>
      </w:tr>
      <w:tr w:rsidR="00381FCF" w:rsidTr="0083723E">
        <w:trPr>
          <w:trHeight w:hRule="exact" w:val="813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津审玉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20250006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佳农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636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20N594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×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17N259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天津佳尔农农业科技发展有限公司</w:t>
            </w:r>
          </w:p>
        </w:tc>
      </w:tr>
      <w:tr w:rsidR="00381FCF" w:rsidTr="0083723E">
        <w:trPr>
          <w:trHeight w:hRule="exact" w:val="79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津审玉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20250007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斯达甜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244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S620G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×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SDT5BM6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北京中农斯达农业科技开发有限公司</w:t>
            </w:r>
          </w:p>
        </w:tc>
      </w:tr>
      <w:tr w:rsidR="00381FCF" w:rsidTr="0083723E">
        <w:trPr>
          <w:trHeight w:hRule="exact" w:val="719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津审玉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20250008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创甜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M011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×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DH881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创世纪种业有限公司</w:t>
            </w:r>
          </w:p>
        </w:tc>
      </w:tr>
      <w:tr w:rsidR="00381FCF" w:rsidTr="0083723E">
        <w:trPr>
          <w:trHeight w:hRule="exact" w:val="1049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津审玉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20250009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白靓甜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1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7B154T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×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21N616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奉美佳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（沈阳）农业科技发展有限责任公司</w:t>
            </w:r>
          </w:p>
        </w:tc>
      </w:tr>
      <w:tr w:rsidR="00381FCF" w:rsidTr="0083723E">
        <w:trPr>
          <w:trHeight w:hRule="exact" w:val="83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津审玉</w:t>
            </w:r>
            <w:proofErr w:type="gramEnd"/>
            <w:r>
              <w:rPr>
                <w:rFonts w:eastAsiaTheme="minorEastAsia" w:hint="eastAsia"/>
                <w:kern w:val="0"/>
                <w:sz w:val="28"/>
                <w:szCs w:val="28"/>
              </w:rPr>
              <w:t>20255001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kern w:val="0"/>
                <w:sz w:val="28"/>
                <w:szCs w:val="28"/>
              </w:rPr>
              <w:t>津爆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2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号</w:t>
            </w:r>
            <w:proofErr w:type="gram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WB5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×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WB13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CF" w:rsidRDefault="00381FCF" w:rsidP="0083723E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天津农学院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中国农业大学农学院</w:t>
            </w:r>
          </w:p>
          <w:p w:rsidR="00381FCF" w:rsidRPr="00C87BB8" w:rsidRDefault="00381FCF" w:rsidP="0083723E">
            <w:pPr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E02068" w:rsidRPr="00381FCF" w:rsidRDefault="00E02068">
      <w:bookmarkStart w:id="0" w:name="_GoBack"/>
      <w:bookmarkEnd w:id="0"/>
    </w:p>
    <w:sectPr w:rsidR="00E02068" w:rsidRPr="0038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CF"/>
    <w:rsid w:val="00381FCF"/>
    <w:rsid w:val="00E0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F3CCE-547B-4E8F-A21D-5ACE1128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C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1</cp:revision>
  <dcterms:created xsi:type="dcterms:W3CDTF">2025-11-24T03:28:00Z</dcterms:created>
  <dcterms:modified xsi:type="dcterms:W3CDTF">2025-11-24T03:28:00Z</dcterms:modified>
</cp:coreProperties>
</file>