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A735E">
      <w:pPr>
        <w:widowControl/>
        <w:adjustRightInd w:val="0"/>
        <w:snapToGrid w:val="0"/>
        <w:jc w:val="left"/>
        <w:rPr>
          <w:rFonts w:ascii="黑体" w:hAnsi="黑体" w:eastAsia="黑体" w:cs="Times New Roman"/>
          <w:spacing w:val="-4"/>
          <w:sz w:val="32"/>
          <w:szCs w:val="32"/>
        </w:rPr>
      </w:pPr>
      <w:r>
        <w:rPr>
          <w:rFonts w:hint="eastAsia" w:ascii="黑体" w:hAnsi="黑体" w:eastAsia="黑体" w:cs="Times New Roman"/>
          <w:spacing w:val="-4"/>
          <w:sz w:val="32"/>
          <w:szCs w:val="32"/>
        </w:rPr>
        <w:t>附件</w:t>
      </w:r>
      <w:r>
        <w:rPr>
          <w:rFonts w:ascii="黑体" w:hAnsi="黑体" w:eastAsia="黑体" w:cs="Times New Roman"/>
          <w:spacing w:val="-4"/>
          <w:sz w:val="32"/>
          <w:szCs w:val="32"/>
        </w:rPr>
        <w:t>1</w:t>
      </w:r>
    </w:p>
    <w:p w14:paraId="4BB76842">
      <w:pPr>
        <w:widowControl/>
        <w:adjustRightInd w:val="0"/>
        <w:snapToGrid w:val="0"/>
        <w:jc w:val="center"/>
        <w:rPr>
          <w:rFonts w:ascii="Times New Roman" w:hAnsi="Times New Roman" w:eastAsia="仿宋_GB2312" w:cs="Times New Roman"/>
          <w:sz w:val="32"/>
          <w:szCs w:val="32"/>
        </w:rPr>
      </w:pPr>
    </w:p>
    <w:p w14:paraId="2169E18D">
      <w:pPr>
        <w:widowControl/>
        <w:adjustRightInd w:val="0"/>
        <w:snapToGrid w:val="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天津市高标准农田建设项目</w:t>
      </w:r>
      <w:bookmarkStart w:id="0" w:name="OLE_LINK9"/>
      <w:r>
        <w:rPr>
          <w:rFonts w:hint="eastAsia" w:ascii="Times New Roman" w:hAnsi="Times New Roman" w:eastAsia="方正小标宋简体" w:cs="Times New Roman"/>
          <w:sz w:val="44"/>
          <w:szCs w:val="44"/>
        </w:rPr>
        <w:t>申诉、举报</w:t>
      </w:r>
    </w:p>
    <w:p w14:paraId="0977DA5B">
      <w:pPr>
        <w:widowControl/>
        <w:adjustRightInd w:val="0"/>
        <w:snapToGrid w:val="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和维修申报</w:t>
      </w:r>
      <w:bookmarkEnd w:id="0"/>
      <w:r>
        <w:rPr>
          <w:rFonts w:hint="eastAsia" w:ascii="Times New Roman" w:hAnsi="Times New Roman" w:eastAsia="方正小标宋简体" w:cs="Times New Roman"/>
          <w:sz w:val="44"/>
          <w:szCs w:val="44"/>
        </w:rPr>
        <w:t>平台管理办法</w:t>
      </w:r>
    </w:p>
    <w:p w14:paraId="08B5B440">
      <w:pPr>
        <w:adjustRightInd w:val="0"/>
        <w:snapToGrid w:val="0"/>
        <w:jc w:val="center"/>
        <w:rPr>
          <w:rFonts w:ascii="Times New Roman" w:hAnsi="Times New Roman"/>
          <w:spacing w:val="-4"/>
          <w:szCs w:val="32"/>
        </w:rPr>
      </w:pPr>
      <w:r>
        <w:rPr>
          <w:rFonts w:hint="eastAsia" w:ascii="Times New Roman" w:hAnsi="Times New Roman" w:eastAsia="仿宋_GB2312" w:cs="Times New Roman"/>
          <w:sz w:val="32"/>
          <w:szCs w:val="32"/>
        </w:rPr>
        <w:t>（征求意见稿）</w:t>
      </w:r>
    </w:p>
    <w:p w14:paraId="7CD55151">
      <w:pPr>
        <w:adjustRightInd w:val="0"/>
        <w:snapToGrid w:val="0"/>
        <w:spacing w:line="560" w:lineRule="exact"/>
        <w:jc w:val="center"/>
        <w:rPr>
          <w:rFonts w:ascii="Times New Roman" w:hAnsi="Times New Roman" w:eastAsia="黑体" w:cs="Times New Roman"/>
          <w:sz w:val="32"/>
          <w:szCs w:val="32"/>
        </w:rPr>
      </w:pPr>
    </w:p>
    <w:p w14:paraId="2540AE09">
      <w:pPr>
        <w:adjustRightInd w:val="0"/>
        <w:snapToGrid w:val="0"/>
        <w:spacing w:line="56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第一章</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总则</w:t>
      </w:r>
    </w:p>
    <w:p w14:paraId="1F363021">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第一条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为加强高标准农田建设管理，建立完善监督反馈工作机制，按照《农田建设项目管理办法》《高标准农田建设质量管理办法》（农建发</w:t>
      </w:r>
      <w:r>
        <w:rPr>
          <w:rFonts w:hint="eastAsia" w:ascii="Times New Roman" w:hAnsi="Times New Roman" w:eastAsia="宋体" w:cs="Times New Roman"/>
          <w:sz w:val="32"/>
          <w:szCs w:val="32"/>
        </w:rPr>
        <w:t>〔</w:t>
      </w:r>
      <w:r>
        <w:rPr>
          <w:rFonts w:ascii="Times New Roman" w:hAnsi="Times New Roman" w:eastAsia="仿宋_GB2312" w:cs="Times New Roman"/>
          <w:sz w:val="32"/>
          <w:szCs w:val="32"/>
        </w:rPr>
        <w:t>2025</w:t>
      </w:r>
      <w:r>
        <w:rPr>
          <w:rFonts w:hint="eastAsia" w:ascii="Times New Roman" w:hAnsi="Times New Roman" w:eastAsia="宋体"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号）、</w:t>
      </w:r>
      <w:bookmarkStart w:id="1" w:name="OLE_LINK8"/>
      <w:r>
        <w:rPr>
          <w:rFonts w:hint="eastAsia" w:ascii="Times New Roman" w:hAnsi="Times New Roman" w:eastAsia="仿宋_GB2312" w:cs="Times New Roman"/>
          <w:color w:val="000000"/>
          <w:kern w:val="0"/>
          <w:sz w:val="31"/>
          <w:szCs w:val="31"/>
          <w:lang w:bidi="ar"/>
        </w:rPr>
        <w:t>《天津市农田建设项目管理实施办法》</w:t>
      </w:r>
      <w:r>
        <w:rPr>
          <w:rFonts w:hint="eastAsia" w:ascii="Times New Roman" w:hAnsi="Times New Roman" w:eastAsia="仿宋_GB2312" w:cs="Times New Roman"/>
          <w:sz w:val="32"/>
          <w:szCs w:val="32"/>
        </w:rPr>
        <w:t>（</w:t>
      </w:r>
      <w:r>
        <w:rPr>
          <w:rFonts w:hint="eastAsia" w:ascii="Times New Roman" w:hAnsi="Times New Roman" w:eastAsia="仿宋_GB2312" w:cs="Times New Roman"/>
          <w:spacing w:val="-4"/>
          <w:sz w:val="32"/>
          <w:szCs w:val="32"/>
        </w:rPr>
        <w:t>津农委</w:t>
      </w:r>
      <w:r>
        <w:rPr>
          <w:rFonts w:hint="eastAsia" w:ascii="Times New Roman" w:hAnsi="Times New Roman" w:eastAsia="华文仿宋" w:cs="Times New Roman"/>
          <w:spacing w:val="-4"/>
          <w:sz w:val="32"/>
          <w:szCs w:val="32"/>
        </w:rPr>
        <w:t>〔</w:t>
      </w:r>
      <w:r>
        <w:rPr>
          <w:rFonts w:ascii="Times New Roman" w:hAnsi="Times New Roman" w:eastAsia="华文仿宋" w:cs="Times New Roman"/>
          <w:spacing w:val="-4"/>
          <w:sz w:val="32"/>
          <w:szCs w:val="32"/>
        </w:rPr>
        <w:t>2024</w:t>
      </w:r>
      <w:r>
        <w:rPr>
          <w:rFonts w:hint="eastAsia" w:ascii="Times New Roman" w:hAnsi="Times New Roman" w:eastAsia="华文仿宋" w:cs="Times New Roman"/>
          <w:spacing w:val="-4"/>
          <w:sz w:val="32"/>
          <w:szCs w:val="32"/>
        </w:rPr>
        <w:t>〕</w:t>
      </w:r>
      <w:r>
        <w:rPr>
          <w:rFonts w:ascii="Times New Roman" w:hAnsi="Times New Roman" w:eastAsia="华文仿宋" w:cs="Times New Roman"/>
          <w:spacing w:val="-4"/>
          <w:sz w:val="32"/>
          <w:szCs w:val="32"/>
        </w:rPr>
        <w:t>13</w:t>
      </w:r>
      <w:r>
        <w:rPr>
          <w:rFonts w:hint="eastAsia" w:ascii="Times New Roman" w:hAnsi="Times New Roman" w:eastAsia="仿宋_GB2312" w:cs="Times New Roman"/>
          <w:spacing w:val="-4"/>
          <w:sz w:val="32"/>
          <w:szCs w:val="32"/>
        </w:rPr>
        <w:t>号</w:t>
      </w:r>
      <w:r>
        <w:rPr>
          <w:rFonts w:hint="eastAsia" w:ascii="Times New Roman" w:hAnsi="Times New Roman" w:eastAsia="仿宋_GB2312" w:cs="Times New Roman"/>
          <w:sz w:val="32"/>
          <w:szCs w:val="32"/>
        </w:rPr>
        <w:t>）</w:t>
      </w:r>
      <w:bookmarkEnd w:id="1"/>
      <w:r>
        <w:rPr>
          <w:rFonts w:hint="eastAsia" w:ascii="Times New Roman" w:hAnsi="Times New Roman" w:eastAsia="仿宋_GB2312" w:cs="Times New Roman"/>
          <w:sz w:val="32"/>
          <w:szCs w:val="32"/>
        </w:rPr>
        <w:t>等有关规定，</w:t>
      </w:r>
      <w:r>
        <w:rPr>
          <w:rFonts w:hint="eastAsia" w:ascii="Times New Roman" w:hAnsi="Times New Roman" w:eastAsia="仿宋_GB2312" w:cs="Times New Roman"/>
          <w:color w:val="000000"/>
          <w:sz w:val="32"/>
          <w:szCs w:val="32"/>
        </w:rPr>
        <w:t>制定本办法。</w:t>
      </w:r>
    </w:p>
    <w:p w14:paraId="626DB547">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第二条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本办法适用于本市行政区域内高标准农田建设项目的申诉、举报和维修申报的办理。</w:t>
      </w:r>
    </w:p>
    <w:p w14:paraId="47D703C4">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第三条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本办法所称申诉，指参与高标准农田建设的测绘、设计、招标、施工、监理、验收等单位法人或工作人员（以下统称申诉人），在履行合同和法定职责过程中，维护自身合法权益诉求的提出</w:t>
      </w:r>
      <w:bookmarkStart w:id="2" w:name="OLE_LINK1"/>
      <w:r>
        <w:rPr>
          <w:rFonts w:hint="eastAsia" w:ascii="Times New Roman" w:hAnsi="Times New Roman" w:eastAsia="仿宋_GB2312" w:cs="Times New Roman"/>
          <w:sz w:val="32"/>
          <w:szCs w:val="32"/>
        </w:rPr>
        <w:t>。</w:t>
      </w:r>
    </w:p>
    <w:p w14:paraId="5914FD99">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举报</w:t>
      </w:r>
      <w:bookmarkEnd w:id="2"/>
      <w:r>
        <w:rPr>
          <w:rFonts w:hint="eastAsia" w:ascii="Times New Roman" w:hAnsi="Times New Roman" w:eastAsia="仿宋_GB2312" w:cs="Times New Roman"/>
          <w:sz w:val="32"/>
          <w:szCs w:val="32"/>
        </w:rPr>
        <w:t>，指法人或自然人（以下统称举报人）对发现高标准农田建设参建单位法人及工作人员的违法违规线索的提出。</w:t>
      </w:r>
    </w:p>
    <w:p w14:paraId="14C43F0B">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维修申报，指高标准农田工程设施的使用人，依据《天津市高标准农田项目建后管护办法》等有关规定，对工程质量、运行管护问题及维修需求的提出。</w:t>
      </w:r>
    </w:p>
    <w:p w14:paraId="3A119861">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第四条</w:t>
      </w:r>
      <w:r>
        <w:rPr>
          <w:rFonts w:ascii="Times New Roman" w:hAnsi="Times New Roman" w:eastAsia="仿宋_GB2312" w:cs="Times New Roman"/>
          <w:sz w:val="32"/>
          <w:szCs w:val="32"/>
        </w:rPr>
        <w:t xml:space="preserve"> </w:t>
      </w:r>
      <w:bookmarkStart w:id="3" w:name="OLE_LINK5"/>
      <w:bookmarkStart w:id="4" w:name="OLE_LINK6"/>
      <w:r>
        <w:rPr>
          <w:rFonts w:hint="eastAsia" w:ascii="Times New Roman" w:hAnsi="Times New Roman" w:eastAsia="仿宋_GB2312" w:cs="Times New Roman"/>
          <w:sz w:val="32"/>
          <w:szCs w:val="32"/>
        </w:rPr>
        <w:t>高标准农田建设项目</w:t>
      </w:r>
      <w:bookmarkEnd w:id="3"/>
      <w:bookmarkEnd w:id="4"/>
      <w:r>
        <w:rPr>
          <w:rFonts w:hint="eastAsia" w:ascii="Times New Roman" w:hAnsi="Times New Roman" w:eastAsia="仿宋_GB2312" w:cs="Times New Roman"/>
          <w:sz w:val="32"/>
          <w:szCs w:val="32"/>
        </w:rPr>
        <w:t>申诉、举报和</w:t>
      </w:r>
      <w:bookmarkStart w:id="5" w:name="OLE_LINK2"/>
      <w:r>
        <w:rPr>
          <w:rFonts w:hint="eastAsia" w:ascii="Times New Roman" w:hAnsi="Times New Roman" w:eastAsia="仿宋_GB2312" w:cs="Times New Roman"/>
          <w:sz w:val="32"/>
          <w:szCs w:val="32"/>
        </w:rPr>
        <w:t>维修申报</w:t>
      </w:r>
      <w:bookmarkEnd w:id="5"/>
      <w:r>
        <w:rPr>
          <w:rFonts w:hint="eastAsia" w:ascii="Times New Roman" w:hAnsi="Times New Roman" w:eastAsia="仿宋_GB2312" w:cs="Times New Roman"/>
          <w:sz w:val="32"/>
          <w:szCs w:val="32"/>
        </w:rPr>
        <w:t>平台（以下简称</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平台</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），指由市农业农村委统一设立热线电话，用于接收、解答、办理、答复高标准农田建设项目申诉、举报和维修申报的服务平台。</w:t>
      </w:r>
    </w:p>
    <w:p w14:paraId="3145B944">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通过市政务服务</w:t>
      </w:r>
      <w:r>
        <w:rPr>
          <w:rFonts w:ascii="Times New Roman" w:hAnsi="Times New Roman" w:eastAsia="仿宋_GB2312" w:cs="Times New Roman"/>
          <w:sz w:val="32"/>
          <w:szCs w:val="32"/>
        </w:rPr>
        <w:t>12345</w:t>
      </w:r>
      <w:r>
        <w:rPr>
          <w:rFonts w:hint="eastAsia" w:ascii="Times New Roman" w:hAnsi="Times New Roman" w:eastAsia="仿宋_GB2312" w:cs="Times New Roman"/>
          <w:sz w:val="32"/>
          <w:szCs w:val="32"/>
        </w:rPr>
        <w:t>便民热线、农田随手拍小程序等渠道反馈的高标准农田建设有关信息，与本平台并行，按照本办法有关规定进行办理。</w:t>
      </w:r>
    </w:p>
    <w:p w14:paraId="002188EC">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第五条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按照国家和我市高标准农田建设有关规定，明确平台运行管理中各级各有关单位的工作责任。</w:t>
      </w:r>
    </w:p>
    <w:p w14:paraId="79F65561">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市农业农村委负责制定平台运行管理制度，按照规定的程序对收到的反馈进行下发和督办，承办需市级办理的问题，协调市级层面相关工作，向有关部门移交问题线索等。平台设在市农业农村委农田建设管理处，负责接收热线</w:t>
      </w:r>
      <w:bookmarkStart w:id="6" w:name="OLE_LINK4"/>
      <w:bookmarkStart w:id="7" w:name="OLE_LINK3"/>
      <w:r>
        <w:rPr>
          <w:rFonts w:hint="eastAsia" w:ascii="Times New Roman" w:hAnsi="Times New Roman" w:eastAsia="仿宋_GB2312" w:cs="Times New Roman"/>
          <w:sz w:val="32"/>
          <w:szCs w:val="32"/>
        </w:rPr>
        <w:t>，派发工单，建立并更新台账</w:t>
      </w:r>
      <w:bookmarkEnd w:id="6"/>
      <w:bookmarkEnd w:id="7"/>
      <w:r>
        <w:rPr>
          <w:rFonts w:hint="eastAsia" w:ascii="Times New Roman" w:hAnsi="Times New Roman" w:eastAsia="仿宋_GB2312" w:cs="Times New Roman"/>
          <w:sz w:val="32"/>
          <w:szCs w:val="32"/>
        </w:rPr>
        <w:t>，开展满意度调查等。</w:t>
      </w:r>
    </w:p>
    <w:p w14:paraId="001166B7">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区农业农村部门负责安排专人负责工作衔接，按照《高标准农田建设质量管理办法》</w:t>
      </w:r>
      <w:r>
        <w:rPr>
          <w:rFonts w:hint="eastAsia" w:ascii="Times New Roman" w:hAnsi="Times New Roman" w:eastAsia="仿宋_GB2312" w:cs="Times New Roman"/>
          <w:color w:val="000000"/>
          <w:kern w:val="0"/>
          <w:sz w:val="31"/>
          <w:szCs w:val="31"/>
          <w:lang w:bidi="ar"/>
        </w:rPr>
        <w:t>《天津市农田建设项目管理实施办法》和《天津市高标准农田项目建后管护办法》对乡镇政府、参建单位、管护主体的</w:t>
      </w:r>
      <w:r>
        <w:rPr>
          <w:rFonts w:hint="eastAsia" w:ascii="Times New Roman" w:hAnsi="Times New Roman" w:eastAsia="仿宋_GB2312" w:cs="Times New Roman"/>
          <w:sz w:val="32"/>
          <w:szCs w:val="32"/>
        </w:rPr>
        <w:t>工作职责规定，组织有关单位对市级下发工单的核实、办理，向平台反馈办理进展和结果，向区有关部门移交问题线索等。</w:t>
      </w:r>
    </w:p>
    <w:p w14:paraId="13B44249">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第六条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申诉人、举报人应当如实反映问题，有权知悉反映问题的办理情况，其个人隐私、个人信息、商业秘密等依法受到保护。鼓励申诉人、举报人实名反映问题。</w:t>
      </w:r>
    </w:p>
    <w:p w14:paraId="486023AB">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使用人应提供工程设施名称、位置、现状情况，以及使用人联系方式等，以便核实办理。</w:t>
      </w:r>
    </w:p>
    <w:p w14:paraId="223BB19A">
      <w:pPr>
        <w:adjustRightInd w:val="0"/>
        <w:snapToGrid w:val="0"/>
        <w:spacing w:line="56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第二章</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接收与受理</w:t>
      </w:r>
    </w:p>
    <w:p w14:paraId="152B11D8">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第七条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平台运行服务时间为工作日的午</w:t>
      </w:r>
      <w:r>
        <w:rPr>
          <w:rFonts w:ascii="Times New Roman" w:hAnsi="Times New Roman" w:eastAsia="仿宋_GB2312" w:cs="Times New Roman"/>
          <w:sz w:val="32"/>
          <w:szCs w:val="32"/>
        </w:rPr>
        <w:t>8:30</w:t>
      </w:r>
      <w:r>
        <w:rPr>
          <w:rFonts w:hint="eastAsia" w:ascii="Times New Roman" w:hAnsi="Times New Roman" w:eastAsia="仿宋_GB2312" w:cs="Times New Roman"/>
          <w:sz w:val="32"/>
          <w:szCs w:val="32"/>
        </w:rPr>
        <w:t>至</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00</w:t>
      </w:r>
      <w:r>
        <w:rPr>
          <w:rFonts w:hint="eastAsia" w:ascii="Times New Roman" w:hAnsi="Times New Roman" w:eastAsia="仿宋_GB2312" w:cs="Times New Roman"/>
          <w:sz w:val="32"/>
          <w:szCs w:val="32"/>
        </w:rPr>
        <w:t>、</w:t>
      </w:r>
      <w:bookmarkStart w:id="8" w:name="_GoBack"/>
      <w:bookmarkEnd w:id="8"/>
      <w:r>
        <w:rPr>
          <w:rFonts w:ascii="Times New Roman" w:hAnsi="Times New Roman" w:eastAsia="仿宋_GB2312" w:cs="Times New Roman"/>
          <w:sz w:val="32"/>
          <w:szCs w:val="32"/>
        </w:rPr>
        <w:t>13:30</w:t>
      </w:r>
      <w:r>
        <w:rPr>
          <w:rFonts w:hint="eastAsia" w:ascii="Times New Roman" w:hAnsi="Times New Roman" w:eastAsia="仿宋_GB2312" w:cs="Times New Roman"/>
          <w:sz w:val="32"/>
          <w:szCs w:val="32"/>
        </w:rPr>
        <w:t>至</w:t>
      </w:r>
      <w:r>
        <w:rPr>
          <w:rFonts w:ascii="Times New Roman" w:hAnsi="Times New Roman" w:eastAsia="仿宋_GB2312" w:cs="Times New Roman"/>
          <w:sz w:val="32"/>
          <w:szCs w:val="32"/>
        </w:rPr>
        <w:t>17</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00</w:t>
      </w:r>
      <w:r>
        <w:rPr>
          <w:rFonts w:hint="eastAsia" w:ascii="Times New Roman" w:hAnsi="Times New Roman" w:eastAsia="仿宋_GB2312" w:cs="Times New Roman"/>
          <w:sz w:val="32"/>
          <w:szCs w:val="32"/>
        </w:rPr>
        <w:t>时。</w:t>
      </w:r>
    </w:p>
    <w:p w14:paraId="6D9B04FB">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第八条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平台接收人员收到来电后，应根据本办法第六条有关规定，分类处理：</w:t>
      </w:r>
    </w:p>
    <w:p w14:paraId="3866720A">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（一）涉及申诉的，应记录工作台账，填写下发工单至有关区农业农村部门办理。</w:t>
      </w:r>
    </w:p>
    <w:p w14:paraId="2B74CC74">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涉及举报的，应根据本办法有关规定，记录工作台账。举报高标准农田参建单位违法违规问题的，制作工单并下发至有关区农业农村部门办理；举报政府工作人员违纪问题的，告知举报人向纪检监察部门提出。</w:t>
      </w:r>
    </w:p>
    <w:p w14:paraId="1B85AA8D">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（三）涉及维修申报的，应记录工作台账，填写下发工单至有关区农业农村部门核实办理。</w:t>
      </w:r>
    </w:p>
    <w:p w14:paraId="1343C1A4">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（四）涉及政策咨询的，应当根据国家和我市高标准农田建设政策规定，直接答复诉求人。涉及国家秘密的，执行《政府公开条例》有关规定。</w:t>
      </w:r>
    </w:p>
    <w:p w14:paraId="40F52922">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（五）涉及同一事项的，告知办理进度或者办理结果。</w:t>
      </w:r>
    </w:p>
    <w:p w14:paraId="0E23C2CB">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（六）在收到相关申请后及时向相对人作出接收或受理的告知，避免因受理拖延影响当事人权益。</w:t>
      </w:r>
    </w:p>
    <w:p w14:paraId="14AE371B">
      <w:pPr>
        <w:adjustRightInd w:val="0"/>
        <w:snapToGrid w:val="0"/>
        <w:spacing w:line="56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第三章</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工单办理</w:t>
      </w:r>
    </w:p>
    <w:p w14:paraId="72E09CC2">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第九条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收到派发工单后，区农业农村部门应当及时组织对工单反馈问题进行调查核实，原则上收到工单后</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个工作日内办理完毕，告知平台办理结果。对无法按期办结的，应说明原因，明确工作措施和办结时限并按期向平台反馈。</w:t>
      </w:r>
    </w:p>
    <w:p w14:paraId="44537801">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第十条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经调查核实，情况属实的，按照以下方式分类处理：</w:t>
      </w:r>
    </w:p>
    <w:p w14:paraId="4995067F">
      <w:pPr>
        <w:adjustRightInd w:val="0"/>
        <w:snapToGrid w:val="0"/>
        <w:spacing w:line="56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sz w:val="32"/>
          <w:szCs w:val="32"/>
        </w:rPr>
        <w:t>（一）涉及申诉的，</w:t>
      </w:r>
      <w:r>
        <w:rPr>
          <w:rFonts w:hint="eastAsia" w:ascii="Times New Roman" w:hAnsi="Times New Roman" w:eastAsia="仿宋_GB2312" w:cs="Times New Roman"/>
          <w:color w:val="000000"/>
          <w:kern w:val="0"/>
          <w:sz w:val="32"/>
          <w:szCs w:val="32"/>
        </w:rPr>
        <w:t>区农业农村部门</w:t>
      </w:r>
      <w:r>
        <w:rPr>
          <w:rFonts w:hint="eastAsia" w:ascii="Times New Roman" w:hAnsi="Times New Roman" w:eastAsia="仿宋_GB2312" w:cs="Times New Roman"/>
          <w:sz w:val="32"/>
          <w:szCs w:val="32"/>
        </w:rPr>
        <w:t>应组织</w:t>
      </w:r>
      <w:r>
        <w:rPr>
          <w:rFonts w:hint="eastAsia" w:ascii="Times New Roman" w:hAnsi="Times New Roman" w:eastAsia="仿宋_GB2312" w:cs="Times New Roman"/>
          <w:color w:val="000000"/>
          <w:kern w:val="0"/>
          <w:sz w:val="32"/>
          <w:szCs w:val="32"/>
          <w:lang w:bidi="ar"/>
        </w:rPr>
        <w:t>乡镇（街道办事处）</w:t>
      </w:r>
      <w:r>
        <w:rPr>
          <w:rFonts w:hint="eastAsia" w:ascii="Times New Roman" w:hAnsi="Times New Roman" w:eastAsia="仿宋_GB2312" w:cs="Times New Roman"/>
          <w:color w:val="000000"/>
          <w:kern w:val="0"/>
          <w:sz w:val="32"/>
          <w:szCs w:val="32"/>
        </w:rPr>
        <w:t>于收到工单后</w:t>
      </w:r>
      <w:r>
        <w:rPr>
          <w:rFonts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rPr>
        <w:t>日内处置完毕；超期未解决的，</w:t>
      </w:r>
      <w:r>
        <w:rPr>
          <w:rFonts w:hint="eastAsia" w:ascii="Times New Roman" w:hAnsi="Times New Roman" w:eastAsia="仿宋_GB2312" w:cs="Times New Roman"/>
          <w:color w:val="000000"/>
          <w:kern w:val="0"/>
          <w:sz w:val="32"/>
          <w:szCs w:val="32"/>
          <w:lang w:bidi="ar"/>
        </w:rPr>
        <w:t>由</w:t>
      </w:r>
      <w:r>
        <w:rPr>
          <w:rFonts w:hint="eastAsia" w:ascii="Times New Roman" w:hAnsi="Times New Roman" w:eastAsia="仿宋_GB2312" w:cs="Times New Roman"/>
          <w:color w:val="000000"/>
          <w:kern w:val="0"/>
          <w:sz w:val="32"/>
          <w:szCs w:val="32"/>
        </w:rPr>
        <w:t>区农业农村部门协调解决；</w:t>
      </w:r>
      <w:r>
        <w:rPr>
          <w:rFonts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rPr>
        <w:t>日内仍未解决的，区农业农村部门要向区政府和市平台报告。市农业农村委将派出工作组进行实地督导并同步将问题线索和解决过程情况转纪检监察部门。</w:t>
      </w:r>
    </w:p>
    <w:p w14:paraId="7513A9DC">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（二）涉及举报的，按照《高标准农田建设质量管理办法》等有关规定，由项目法人查清质量责任单位，限期整改到位。因质量问题整改造成的经济和法律责任，按法律规定和合同约定，由责任单位承担。</w:t>
      </w:r>
    </w:p>
    <w:p w14:paraId="062B766A">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（三）涉及维修申报的，按照《天津市高标准农田项目建后管护办法》有关规定执行。国家另有规定的，从其规定。</w:t>
      </w:r>
    </w:p>
    <w:p w14:paraId="2ACF4330">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第十一条</w:t>
      </w:r>
      <w:r>
        <w:rPr>
          <w:rFonts w:ascii="Times New Roman" w:hAnsi="Times New Roman" w:eastAsia="仿宋_GB2312" w:cs="Times New Roman"/>
          <w:sz w:val="32"/>
          <w:szCs w:val="32"/>
        </w:rPr>
        <w:t> </w:t>
      </w:r>
      <w:r>
        <w:rPr>
          <w:rFonts w:hint="eastAsia" w:ascii="Times New Roman" w:hAnsi="Times New Roman" w:eastAsia="仿宋_GB2312" w:cs="Times New Roman"/>
          <w:sz w:val="32"/>
          <w:szCs w:val="32"/>
        </w:rPr>
        <w:t>工单办结后，平台应向来电人反馈和回访，核实工单办理情况并进行满意度评价。</w:t>
      </w:r>
    </w:p>
    <w:p w14:paraId="10662934">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满意度评价分为满意、基本满意、不满意。对评价为不满意的工单，平台应将办结工单退回区农业农村部门再次办理。</w:t>
      </w:r>
    </w:p>
    <w:p w14:paraId="13902F3F">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第十二条</w:t>
      </w:r>
      <w:r>
        <w:rPr>
          <w:rFonts w:ascii="Times New Roman" w:hAnsi="Times New Roman" w:eastAsia="仿宋_GB2312" w:cs="Times New Roman"/>
          <w:sz w:val="32"/>
          <w:szCs w:val="32"/>
        </w:rPr>
        <w:t> </w:t>
      </w:r>
      <w:r>
        <w:rPr>
          <w:rFonts w:hint="eastAsia" w:ascii="Times New Roman" w:hAnsi="Times New Roman" w:eastAsia="仿宋_GB2312" w:cs="Times New Roman"/>
          <w:sz w:val="32"/>
          <w:szCs w:val="32"/>
        </w:rPr>
        <w:t>对平台工作中涉及的国家秘密、商业秘密、个人隐私以及有关个人信息，有关单位和人员应当履行保密义务，不得泄露。</w:t>
      </w:r>
    </w:p>
    <w:p w14:paraId="6B9BD0FD">
      <w:pPr>
        <w:adjustRightInd w:val="0"/>
        <w:snapToGrid w:val="0"/>
        <w:spacing w:line="56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第四章</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保障措施</w:t>
      </w:r>
    </w:p>
    <w:p w14:paraId="199A81F8">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第十三条</w:t>
      </w:r>
      <w:r>
        <w:rPr>
          <w:rFonts w:ascii="Times New Roman" w:hAnsi="Times New Roman" w:eastAsia="仿宋_GB2312" w:cs="Times New Roman"/>
          <w:sz w:val="32"/>
          <w:szCs w:val="32"/>
        </w:rPr>
        <w:t> </w:t>
      </w:r>
      <w:r>
        <w:rPr>
          <w:rFonts w:hint="eastAsia" w:ascii="Times New Roman" w:hAnsi="Times New Roman" w:eastAsia="仿宋_GB2312" w:cs="Times New Roman"/>
          <w:sz w:val="32"/>
          <w:szCs w:val="32"/>
        </w:rPr>
        <w:t>市农业农村委协调市政务服务便民热线机构，建立信息互联互通和信息共享机制，组织开展高标准农田政策培训，采取工作指导交流、经验总结推广等措施，提升工作人员的业务素质和工作能力。</w:t>
      </w:r>
    </w:p>
    <w:p w14:paraId="55386EF9">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第十四条</w:t>
      </w:r>
      <w:r>
        <w:rPr>
          <w:rFonts w:ascii="Times New Roman" w:hAnsi="Times New Roman" w:eastAsia="仿宋_GB2312" w:cs="Times New Roman"/>
          <w:sz w:val="32"/>
          <w:szCs w:val="32"/>
        </w:rPr>
        <w:t> </w:t>
      </w:r>
      <w:r>
        <w:rPr>
          <w:rFonts w:hint="eastAsia" w:ascii="Times New Roman" w:hAnsi="Times New Roman" w:eastAsia="仿宋_GB2312" w:cs="Times New Roman"/>
          <w:sz w:val="32"/>
          <w:szCs w:val="32"/>
        </w:rPr>
        <w:t>市农业农村委应当加强对平台运行管理和工单办理各环节的动态监测和分析研判，定期形成数据分析报告，为加强项目建设管理提供决策参考。</w:t>
      </w:r>
    </w:p>
    <w:p w14:paraId="21E90B48">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第十五条</w:t>
      </w:r>
      <w:r>
        <w:rPr>
          <w:rFonts w:ascii="Times New Roman" w:hAnsi="Times New Roman" w:eastAsia="仿宋_GB2312" w:cs="Times New Roman"/>
          <w:sz w:val="32"/>
          <w:szCs w:val="32"/>
        </w:rPr>
        <w:t> </w:t>
      </w:r>
      <w:r>
        <w:rPr>
          <w:rFonts w:hint="eastAsia" w:ascii="Times New Roman" w:hAnsi="Times New Roman" w:eastAsia="仿宋_GB2312" w:cs="Times New Roman"/>
          <w:sz w:val="32"/>
          <w:szCs w:val="32"/>
        </w:rPr>
        <w:t>有下列情形之一的，由市农业农村委责令改正；涉及违法违纪问题线索的，由市农业农村委按程序移交纪检监察和相关执法部门：</w:t>
      </w:r>
    </w:p>
    <w:p w14:paraId="00DF8CE5">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（一）对法定职责内的诉求事项拒不接收的；</w:t>
      </w:r>
    </w:p>
    <w:p w14:paraId="5B2E8EE8">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（二）对受理的诉求事项应办未办，经督办仍未办理的；</w:t>
      </w:r>
    </w:p>
    <w:p w14:paraId="789A695B">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（三）办理诉求事项弄虚作假的；</w:t>
      </w:r>
    </w:p>
    <w:p w14:paraId="615A0ED1">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（四）违反规定泄露国家秘密、商业秘密、个人隐私或者有关个人信息的；</w:t>
      </w:r>
    </w:p>
    <w:p w14:paraId="5A516676">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（五）非法干预、压制、打击报复或干扰来电人正常生活、生产经营活动的；</w:t>
      </w:r>
    </w:p>
    <w:p w14:paraId="41EAC9BB">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（六）其他滥用职权、玩忽职守、徇私舞弊的情形。</w:t>
      </w:r>
    </w:p>
    <w:p w14:paraId="45C540AB">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第二十条</w:t>
      </w:r>
      <w:r>
        <w:rPr>
          <w:rFonts w:ascii="Times New Roman" w:hAnsi="Times New Roman" w:eastAsia="仿宋_GB2312" w:cs="Times New Roman"/>
          <w:sz w:val="32"/>
          <w:szCs w:val="32"/>
        </w:rPr>
        <w:t> </w:t>
      </w:r>
      <w:r>
        <w:rPr>
          <w:rFonts w:hint="eastAsia" w:ascii="Times New Roman" w:hAnsi="Times New Roman" w:eastAsia="仿宋_GB2312" w:cs="Times New Roman"/>
          <w:sz w:val="32"/>
          <w:szCs w:val="32"/>
        </w:rPr>
        <w:t>违反本办法规定的行为，法律、法规已有处理规定的，从其规定。</w:t>
      </w:r>
    </w:p>
    <w:p w14:paraId="4488D097">
      <w:pPr>
        <w:adjustRightInd w:val="0"/>
        <w:snapToGrid w:val="0"/>
        <w:spacing w:line="56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第五章</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附则</w:t>
      </w:r>
    </w:p>
    <w:p w14:paraId="6E6BCC59">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第二十一条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本办法由市农业农村委农田建设管理处负责解释，热线电话的变更应向农业农村部农田建设管理司报备并发布。</w:t>
      </w:r>
    </w:p>
    <w:p w14:paraId="5CCEAAF5">
      <w:pPr>
        <w:adjustRightInd w:val="0"/>
        <w:snapToGrid w:val="0"/>
        <w:spacing w:line="560" w:lineRule="exact"/>
        <w:ind w:firstLine="640" w:firstLineChars="200"/>
      </w:pPr>
      <w:r>
        <w:rPr>
          <w:rFonts w:hint="eastAsia" w:ascii="Times New Roman" w:hAnsi="Times New Roman" w:eastAsia="仿宋_GB2312" w:cs="Times New Roman"/>
          <w:sz w:val="32"/>
          <w:szCs w:val="32"/>
        </w:rPr>
        <w:t>第二十二条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本办法自天津市高标准农田建设项目申诉、举报和维修申报热线发布之日起实施。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4D5"/>
    <w:rsid w:val="00097DA9"/>
    <w:rsid w:val="000F12C1"/>
    <w:rsid w:val="00182BB2"/>
    <w:rsid w:val="001D34D5"/>
    <w:rsid w:val="004C612C"/>
    <w:rsid w:val="0064587A"/>
    <w:rsid w:val="006811CE"/>
    <w:rsid w:val="006C6729"/>
    <w:rsid w:val="00707E03"/>
    <w:rsid w:val="007D2CB3"/>
    <w:rsid w:val="00BB0982"/>
    <w:rsid w:val="00E75C9E"/>
    <w:rsid w:val="00EE58B4"/>
    <w:rsid w:val="299D1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link w:val="8"/>
    <w:qFormat/>
    <w:uiPriority w:val="0"/>
    <w:pPr>
      <w:spacing w:line="560" w:lineRule="exact"/>
      <w:ind w:firstLine="630" w:firstLineChars="200"/>
    </w:pPr>
    <w:rPr>
      <w:rFonts w:ascii="仿宋_GB2312" w:hAnsi="仿宋_GB2312" w:eastAsia="仿宋_GB2312" w:cs="Times New Roman"/>
      <w:spacing w:val="-6"/>
      <w:kern w:val="0"/>
      <w:sz w:val="32"/>
      <w:szCs w:val="20"/>
      <w:lang w:val="en-US" w:eastAsia="zh-CN" w:bidi="ar-SA"/>
    </w:rPr>
  </w:style>
  <w:style w:type="paragraph" w:styleId="3">
    <w:name w:val="Balloon Text"/>
    <w:basedOn w:val="1"/>
    <w:link w:val="9"/>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 字符"/>
    <w:basedOn w:val="7"/>
    <w:link w:val="2"/>
    <w:qFormat/>
    <w:uiPriority w:val="0"/>
    <w:rPr>
      <w:rFonts w:ascii="仿宋_GB2312" w:hAnsi="仿宋_GB2312" w:eastAsia="仿宋_GB2312" w:cs="Times New Roman"/>
      <w:spacing w:val="-6"/>
      <w:kern w:val="0"/>
      <w:sz w:val="32"/>
      <w:szCs w:val="20"/>
    </w:rPr>
  </w:style>
  <w:style w:type="character" w:customStyle="1" w:styleId="9">
    <w:name w:val="批注框文本 字符"/>
    <w:basedOn w:val="7"/>
    <w:link w:val="3"/>
    <w:semiHidden/>
    <w:qFormat/>
    <w:uiPriority w:val="99"/>
    <w:rPr>
      <w:sz w:val="18"/>
      <w:szCs w:val="18"/>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2411</Words>
  <Characters>2434</Characters>
  <Lines>17</Lines>
  <Paragraphs>4</Paragraphs>
  <TotalTime>9</TotalTime>
  <ScaleCrop>false</ScaleCrop>
  <LinksUpToDate>false</LinksUpToDate>
  <CharactersWithSpaces>2452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2025-07-16T02:09:00Z</dcterms:created>
  <dc:creator>admin</dc:creator>
  <cp:lastModifiedBy>jiangyongmeimei</cp:lastModifiedBy>
  <dcterms:modified xsi:type="dcterms:W3CDTF">2025-07-17T00:45:09Z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eyJoZGlkIjoiNGYyZGZiYWEzZWQ4NGJhNDg0N2IyMGEzZThiYmI1YzIiLCJ1c2VySWQiOiIxMjI2NDE2MDkwIn0=</vt:lpwstr>
  </property>
  <property fmtid="{D5CDD505-2E9C-101B-9397-08002B2CF9AE}" pid="3" name="KSOProductBuildVer">
    <vt:lpwstr>2052-12.1.0.21915</vt:lpwstr>
  </property>
  <property fmtid="{D5CDD505-2E9C-101B-9397-08002B2CF9AE}" pid="4" name="ICV">
    <vt:lpwstr>490E321201DD47F38BD7B83D450E0951_12</vt:lpwstr>
  </property>
</Properties>
</file>