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F4C995">
      <w:pPr>
        <w:spacing w:line="560" w:lineRule="exact"/>
        <w:rPr>
          <w:rFonts w:hint="eastAsia" w:eastAsia="黑体"/>
          <w:color w:val="000000"/>
          <w:szCs w:val="32"/>
        </w:rPr>
      </w:pPr>
      <w:r>
        <w:rPr>
          <w:rFonts w:hint="eastAsia" w:eastAsia="黑体"/>
          <w:color w:val="000000"/>
          <w:szCs w:val="32"/>
        </w:rPr>
        <w:t>附件</w:t>
      </w:r>
    </w:p>
    <w:p w14:paraId="4A7836BF">
      <w:pPr>
        <w:spacing w:line="560" w:lineRule="exact"/>
        <w:jc w:val="center"/>
        <w:rPr>
          <w:rFonts w:eastAsia="方正小标宋简体"/>
          <w:sz w:val="30"/>
          <w:szCs w:val="30"/>
        </w:rPr>
      </w:pPr>
    </w:p>
    <w:p w14:paraId="1C4BECE8">
      <w:pPr>
        <w:spacing w:line="560" w:lineRule="exact"/>
        <w:jc w:val="center"/>
        <w:rPr>
          <w:rFonts w:eastAsia="方正小标宋简体"/>
          <w:sz w:val="44"/>
          <w:szCs w:val="44"/>
        </w:rPr>
      </w:pPr>
      <w:bookmarkStart w:id="1" w:name="_GoBack"/>
      <w:r>
        <w:rPr>
          <w:rFonts w:hint="eastAsia" w:eastAsia="方正小标宋简体"/>
          <w:sz w:val="44"/>
          <w:szCs w:val="44"/>
        </w:rPr>
        <w:t>202</w:t>
      </w:r>
      <w:r>
        <w:rPr>
          <w:rFonts w:hint="eastAsia" w:eastAsia="方正小标宋简体"/>
          <w:sz w:val="44"/>
          <w:szCs w:val="44"/>
          <w:lang w:val="en-US" w:eastAsia="zh-CN"/>
        </w:rPr>
        <w:t>5</w:t>
      </w:r>
      <w:r>
        <w:rPr>
          <w:rFonts w:hint="eastAsia" w:eastAsia="方正小标宋简体"/>
          <w:sz w:val="44"/>
          <w:szCs w:val="44"/>
        </w:rPr>
        <w:t>年天津市普通玉米品种试验方案</w:t>
      </w:r>
    </w:p>
    <w:bookmarkEnd w:id="1"/>
    <w:p w14:paraId="333810F0">
      <w:pPr>
        <w:rPr>
          <w:rFonts w:ascii="方正小标宋简体" w:hAnsi="宋体" w:eastAsia="方正小标宋简体"/>
          <w:bCs/>
          <w:szCs w:val="32"/>
        </w:rPr>
      </w:pPr>
    </w:p>
    <w:p w14:paraId="11BFA971">
      <w:pPr>
        <w:spacing w:line="560" w:lineRule="exact"/>
        <w:ind w:firstLine="640" w:firstLineChars="200"/>
        <w:rPr>
          <w:rFonts w:hint="eastAsia" w:eastAsia="黑体"/>
          <w:szCs w:val="32"/>
        </w:rPr>
      </w:pPr>
      <w:r>
        <w:rPr>
          <w:rFonts w:hint="eastAsia" w:eastAsia="黑体"/>
          <w:szCs w:val="32"/>
        </w:rPr>
        <w:t>一、试验目的</w:t>
      </w:r>
    </w:p>
    <w:p w14:paraId="5C6B1DF9">
      <w:pPr>
        <w:adjustRightInd w:val="0"/>
        <w:snapToGrid w:val="0"/>
        <w:spacing w:line="560" w:lineRule="exact"/>
        <w:ind w:firstLine="640" w:firstLineChars="200"/>
        <w:rPr>
          <w:rFonts w:hint="eastAsia" w:hAnsi="仿宋_GB2312"/>
          <w:szCs w:val="32"/>
        </w:rPr>
      </w:pPr>
      <w:r>
        <w:rPr>
          <w:rFonts w:hint="eastAsia" w:hAnsi="仿宋_GB2312"/>
          <w:szCs w:val="32"/>
          <w:lang w:val="en-US" w:eastAsia="zh-CN"/>
        </w:rPr>
        <w:t>鉴定评价新育成玉米品种（组合，下同）的丰产性、稳产性、适应性、抗性、品质及其他重要特征特性表现，</w:t>
      </w:r>
      <w:r>
        <w:rPr>
          <w:rFonts w:hint="eastAsia" w:hAnsi="仿宋_GB2312"/>
          <w:szCs w:val="32"/>
        </w:rPr>
        <w:t>筛选适宜我市种植的玉米品种，为品种审定和品种推广提供科学依据。</w:t>
      </w:r>
    </w:p>
    <w:p w14:paraId="0D1FADA8">
      <w:pPr>
        <w:spacing w:line="560" w:lineRule="exact"/>
        <w:ind w:firstLine="640" w:firstLineChars="200"/>
        <w:rPr>
          <w:rFonts w:hint="eastAsia" w:eastAsia="黑体"/>
          <w:szCs w:val="32"/>
        </w:rPr>
      </w:pPr>
      <w:r>
        <w:rPr>
          <w:rFonts w:hint="eastAsia" w:eastAsia="黑体"/>
          <w:szCs w:val="32"/>
        </w:rPr>
        <w:t>二、试验组别</w:t>
      </w:r>
    </w:p>
    <w:p w14:paraId="6709403B">
      <w:pPr>
        <w:pStyle w:val="7"/>
        <w:spacing w:line="560" w:lineRule="exact"/>
        <w:ind w:firstLine="640" w:firstLineChars="200"/>
        <w:rPr>
          <w:rFonts w:hint="eastAsia" w:eastAsia="楷体"/>
          <w:szCs w:val="32"/>
        </w:rPr>
      </w:pPr>
      <w:r>
        <w:rPr>
          <w:rFonts w:hint="eastAsia" w:eastAsia="楷体"/>
          <w:szCs w:val="32"/>
        </w:rPr>
        <w:t>（一）</w:t>
      </w:r>
      <w:r>
        <w:rPr>
          <w:rFonts w:hint="eastAsia" w:hAnsi="仿宋_GB2312"/>
          <w:szCs w:val="32"/>
        </w:rPr>
        <w:t>春玉米品种区域试验</w:t>
      </w:r>
      <w:r>
        <w:rPr>
          <w:rFonts w:hint="eastAsia" w:hAnsi="仿宋_GB2312"/>
          <w:szCs w:val="32"/>
          <w:lang w:val="en-US" w:eastAsia="zh-CN"/>
        </w:rPr>
        <w:t>1</w:t>
      </w:r>
      <w:r>
        <w:rPr>
          <w:rFonts w:hint="eastAsia" w:hAnsi="仿宋_GB2312"/>
          <w:szCs w:val="32"/>
        </w:rPr>
        <w:t>组。</w:t>
      </w:r>
    </w:p>
    <w:p w14:paraId="2D98ACCB">
      <w:pPr>
        <w:pStyle w:val="7"/>
        <w:spacing w:line="560" w:lineRule="exact"/>
        <w:ind w:firstLine="640" w:firstLineChars="200"/>
        <w:rPr>
          <w:rFonts w:hAnsi="仿宋_GB2312"/>
          <w:szCs w:val="32"/>
        </w:rPr>
      </w:pPr>
      <w:r>
        <w:rPr>
          <w:rFonts w:hint="eastAsia" w:eastAsia="楷体"/>
          <w:szCs w:val="32"/>
        </w:rPr>
        <w:t>（二）</w:t>
      </w:r>
      <w:r>
        <w:rPr>
          <w:rFonts w:hint="eastAsia" w:hAnsi="仿宋_GB2312"/>
          <w:szCs w:val="32"/>
        </w:rPr>
        <w:t>夏玉米品种区域试验</w:t>
      </w:r>
      <w:r>
        <w:rPr>
          <w:rFonts w:hint="eastAsia" w:hAnsi="仿宋_GB2312"/>
          <w:szCs w:val="32"/>
          <w:lang w:val="en-US" w:eastAsia="zh-CN"/>
        </w:rPr>
        <w:t>2组，生产试验1组</w:t>
      </w:r>
      <w:r>
        <w:rPr>
          <w:rFonts w:hint="eastAsia" w:hAnsi="仿宋_GB2312"/>
          <w:szCs w:val="32"/>
        </w:rPr>
        <w:t>。</w:t>
      </w:r>
    </w:p>
    <w:p w14:paraId="5EF2FC08">
      <w:pPr>
        <w:spacing w:line="560" w:lineRule="exact"/>
        <w:ind w:firstLine="640" w:firstLineChars="200"/>
        <w:rPr>
          <w:rFonts w:hint="default" w:eastAsia="黑体"/>
          <w:szCs w:val="32"/>
          <w:lang w:val="en-US" w:eastAsia="zh-CN"/>
        </w:rPr>
      </w:pPr>
      <w:r>
        <w:rPr>
          <w:rFonts w:hint="eastAsia" w:eastAsia="黑体"/>
          <w:szCs w:val="32"/>
          <w:lang w:val="en-US" w:eastAsia="zh-CN"/>
        </w:rPr>
        <w:t>三、参试品种及承试单位</w:t>
      </w:r>
    </w:p>
    <w:p w14:paraId="78DB7F55">
      <w:pPr>
        <w:adjustRightInd w:val="0"/>
        <w:snapToGrid w:val="0"/>
        <w:spacing w:line="560" w:lineRule="exact"/>
        <w:ind w:firstLine="640" w:firstLineChars="200"/>
        <w:rPr>
          <w:rFonts w:hint="default" w:ascii="Times New Roman" w:hAnsi="仿宋_GB2312" w:cs="Times New Roman"/>
          <w:szCs w:val="32"/>
          <w:lang w:val="en-US" w:eastAsia="zh-CN"/>
        </w:rPr>
      </w:pPr>
      <w:r>
        <w:rPr>
          <w:rFonts w:hint="eastAsia" w:ascii="Times New Roman" w:hAnsi="仿宋_GB2312" w:cs="Times New Roman"/>
          <w:szCs w:val="32"/>
          <w:lang w:val="en-US" w:eastAsia="zh-CN"/>
        </w:rPr>
        <w:t>本年度普通玉米品种试验区域试验3组，生产试验1组。参试品种28个（不含对照），其中区试品种26个，生产试验2个。参试品种和承试单位详见</w:t>
      </w:r>
      <w:r>
        <w:rPr>
          <w:rFonts w:hint="eastAsia" w:ascii="Times New Roman" w:hAnsi="仿宋_GB2312" w:cs="Times New Roman"/>
          <w:color w:val="auto"/>
          <w:szCs w:val="32"/>
          <w:lang w:val="en-US" w:eastAsia="zh-CN"/>
        </w:rPr>
        <w:t>表1-表5。</w:t>
      </w:r>
    </w:p>
    <w:p w14:paraId="2E00D7DD">
      <w:pPr>
        <w:spacing w:line="560" w:lineRule="exact"/>
        <w:ind w:firstLine="640" w:firstLineChars="200"/>
        <w:rPr>
          <w:rFonts w:hint="eastAsia" w:eastAsia="黑体"/>
          <w:szCs w:val="32"/>
        </w:rPr>
      </w:pPr>
      <w:r>
        <w:rPr>
          <w:rFonts w:hint="eastAsia" w:eastAsia="黑体"/>
          <w:szCs w:val="32"/>
          <w:lang w:val="en-US" w:eastAsia="zh-CN"/>
        </w:rPr>
        <w:t>四</w:t>
      </w:r>
      <w:r>
        <w:rPr>
          <w:rFonts w:hint="eastAsia" w:eastAsia="黑体"/>
          <w:szCs w:val="32"/>
        </w:rPr>
        <w:t>、试验设计</w:t>
      </w:r>
    </w:p>
    <w:p w14:paraId="6FCDA90C">
      <w:pPr>
        <w:spacing w:line="560" w:lineRule="exact"/>
        <w:ind w:firstLine="640" w:firstLineChars="200"/>
        <w:rPr>
          <w:rFonts w:eastAsia="楷体"/>
          <w:szCs w:val="32"/>
        </w:rPr>
      </w:pPr>
      <w:r>
        <w:rPr>
          <w:rFonts w:hint="eastAsia" w:eastAsia="楷体"/>
          <w:szCs w:val="32"/>
        </w:rPr>
        <w:t>（一）区域试验</w:t>
      </w:r>
    </w:p>
    <w:p w14:paraId="60F5848C">
      <w:pPr>
        <w:adjustRightInd w:val="0"/>
        <w:snapToGrid w:val="0"/>
        <w:spacing w:line="560" w:lineRule="exact"/>
        <w:ind w:firstLine="640" w:firstLineChars="200"/>
        <w:rPr>
          <w:rFonts w:hint="default" w:hAnsi="仿宋_GB2312" w:eastAsia="仿宋_GB2312"/>
          <w:szCs w:val="32"/>
          <w:lang w:val="en-US" w:eastAsia="zh-CN"/>
        </w:rPr>
      </w:pPr>
      <w:r>
        <w:rPr>
          <w:rFonts w:hint="eastAsia" w:hAnsi="仿宋_GB2312"/>
          <w:szCs w:val="32"/>
        </w:rPr>
        <w:t>区域试验采用随机区组排列，重复三次，小区面积20平方米，5行区，实收中间3行（面积12平方米）计产，两边设保护行。</w:t>
      </w:r>
      <w:r>
        <w:rPr>
          <w:rFonts w:hint="eastAsia" w:hAnsi="仿宋_GB2312"/>
          <w:szCs w:val="32"/>
          <w:lang w:val="en-US" w:eastAsia="zh-CN"/>
        </w:rPr>
        <w:t>同一组试验点内同一试验组别采用相同的试验设计。</w:t>
      </w:r>
    </w:p>
    <w:p w14:paraId="40EE3465">
      <w:pPr>
        <w:spacing w:line="560" w:lineRule="exact"/>
        <w:ind w:firstLine="640" w:firstLineChars="200"/>
        <w:rPr>
          <w:rFonts w:eastAsia="楷体"/>
          <w:szCs w:val="32"/>
        </w:rPr>
      </w:pPr>
      <w:r>
        <w:rPr>
          <w:rFonts w:hint="eastAsia" w:eastAsia="楷体"/>
          <w:szCs w:val="32"/>
        </w:rPr>
        <w:t>（二）生产试验</w:t>
      </w:r>
    </w:p>
    <w:p w14:paraId="2551E712">
      <w:pPr>
        <w:spacing w:line="560" w:lineRule="exact"/>
        <w:ind w:firstLine="640" w:firstLineChars="200"/>
        <w:rPr>
          <w:rFonts w:hint="eastAsia" w:hAnsi="仿宋_GB2312"/>
          <w:szCs w:val="32"/>
        </w:rPr>
      </w:pPr>
      <w:r>
        <w:rPr>
          <w:rFonts w:hint="eastAsia" w:hAnsi="仿宋_GB2312"/>
          <w:szCs w:val="32"/>
        </w:rPr>
        <w:t>生产试验采用间比法排列，不设重复，</w:t>
      </w:r>
      <w:r>
        <w:rPr>
          <w:rFonts w:hint="eastAsia" w:hAnsi="仿宋_GB2312"/>
          <w:szCs w:val="32"/>
          <w:lang w:val="en-US" w:eastAsia="zh-CN"/>
        </w:rPr>
        <w:t>每5个品种设一个对照，</w:t>
      </w:r>
      <w:r>
        <w:rPr>
          <w:rFonts w:hint="eastAsia" w:hAnsi="仿宋_GB2312"/>
          <w:szCs w:val="32"/>
        </w:rPr>
        <w:t>大区面积300平方米，全区收获计产，并设不少于3行的保护区。</w:t>
      </w:r>
      <w:r>
        <w:rPr>
          <w:rFonts w:hint="eastAsia" w:hAnsi="仿宋_GB2312"/>
          <w:szCs w:val="32"/>
          <w:lang w:val="en-US" w:eastAsia="zh-CN"/>
        </w:rPr>
        <w:t>天津市</w:t>
      </w:r>
      <w:r>
        <w:rPr>
          <w:rFonts w:hint="eastAsia" w:hAnsi="仿宋_GB2312"/>
          <w:szCs w:val="32"/>
        </w:rPr>
        <w:t>宝坻</w:t>
      </w:r>
      <w:r>
        <w:rPr>
          <w:rFonts w:hint="eastAsia" w:hAnsi="仿宋_GB2312"/>
          <w:szCs w:val="32"/>
          <w:lang w:val="en-US" w:eastAsia="zh-CN"/>
        </w:rPr>
        <w:t>区农业发展服务中心</w:t>
      </w:r>
      <w:r>
        <w:rPr>
          <w:rFonts w:hint="eastAsia" w:hAnsi="仿宋_GB2312"/>
          <w:szCs w:val="32"/>
        </w:rPr>
        <w:t>、天津保农仓农业科技有限公司两</w:t>
      </w:r>
      <w:r>
        <w:rPr>
          <w:rFonts w:hint="eastAsia" w:hAnsi="仿宋_GB2312"/>
          <w:szCs w:val="32"/>
          <w:lang w:val="en-US" w:eastAsia="zh-CN"/>
        </w:rPr>
        <w:t>个试</w:t>
      </w:r>
      <w:r>
        <w:rPr>
          <w:rFonts w:hint="eastAsia" w:hAnsi="仿宋_GB2312"/>
          <w:szCs w:val="32"/>
        </w:rPr>
        <w:t>点在生产试验田中，每品种安排10株（穗）套袋，以备作品质分析。</w:t>
      </w:r>
    </w:p>
    <w:p w14:paraId="69F4CD75">
      <w:pPr>
        <w:spacing w:line="560" w:lineRule="exact"/>
        <w:ind w:firstLine="640" w:firstLineChars="200"/>
        <w:rPr>
          <w:rFonts w:eastAsia="楷体"/>
          <w:szCs w:val="32"/>
        </w:rPr>
      </w:pPr>
      <w:r>
        <w:rPr>
          <w:rFonts w:hint="eastAsia" w:eastAsia="楷体"/>
          <w:szCs w:val="32"/>
        </w:rPr>
        <w:t>（三）对照品种</w:t>
      </w:r>
    </w:p>
    <w:p w14:paraId="799F1B48">
      <w:pPr>
        <w:tabs>
          <w:tab w:val="left" w:pos="8100"/>
        </w:tabs>
        <w:adjustRightInd w:val="0"/>
        <w:snapToGrid w:val="0"/>
        <w:spacing w:line="560" w:lineRule="exact"/>
        <w:ind w:firstLine="640" w:firstLineChars="200"/>
        <w:rPr>
          <w:rFonts w:hint="eastAsia" w:hAnsi="仿宋_GB2312"/>
          <w:szCs w:val="32"/>
        </w:rPr>
      </w:pPr>
      <w:r>
        <w:rPr>
          <w:rFonts w:hint="eastAsia" w:hAnsi="仿宋_GB2312"/>
          <w:szCs w:val="32"/>
        </w:rPr>
        <w:t>春玉米组为</w:t>
      </w:r>
      <w:r>
        <w:rPr>
          <w:rFonts w:hint="eastAsia" w:hAnsi="仿宋_GB2312"/>
          <w:szCs w:val="32"/>
          <w:lang w:eastAsia="zh-CN"/>
        </w:rPr>
        <w:t>“</w:t>
      </w:r>
      <w:r>
        <w:rPr>
          <w:rFonts w:hint="eastAsia" w:hAnsi="仿宋_GB2312"/>
          <w:szCs w:val="32"/>
        </w:rPr>
        <w:t>郑单958</w:t>
      </w:r>
      <w:r>
        <w:rPr>
          <w:rFonts w:hint="eastAsia" w:hAnsi="仿宋_GB2312"/>
          <w:szCs w:val="32"/>
          <w:lang w:eastAsia="zh-CN"/>
        </w:rPr>
        <w:t>”</w:t>
      </w:r>
      <w:r>
        <w:rPr>
          <w:rFonts w:hint="eastAsia" w:hAnsi="仿宋_GB2312"/>
          <w:szCs w:val="32"/>
        </w:rPr>
        <w:t>，夏玉米组为</w:t>
      </w:r>
      <w:r>
        <w:rPr>
          <w:rFonts w:hint="eastAsia" w:hAnsi="仿宋_GB2312"/>
          <w:szCs w:val="32"/>
          <w:lang w:eastAsia="zh-CN"/>
        </w:rPr>
        <w:t>“</w:t>
      </w:r>
      <w:r>
        <w:rPr>
          <w:rFonts w:hint="eastAsia" w:hAnsi="仿宋_GB2312"/>
          <w:szCs w:val="32"/>
          <w:lang w:val="en-US" w:eastAsia="zh-CN"/>
        </w:rPr>
        <w:t>京农科728</w:t>
      </w:r>
      <w:r>
        <w:rPr>
          <w:rFonts w:hint="eastAsia" w:hAnsi="仿宋_GB2312"/>
          <w:szCs w:val="32"/>
          <w:lang w:eastAsia="zh-CN"/>
        </w:rPr>
        <w:t>”</w:t>
      </w:r>
      <w:r>
        <w:rPr>
          <w:rFonts w:hint="eastAsia" w:hAnsi="仿宋_GB2312"/>
          <w:szCs w:val="32"/>
        </w:rPr>
        <w:t>，由天津市农业发展服务中心</w:t>
      </w:r>
      <w:r>
        <w:rPr>
          <w:rFonts w:hint="eastAsia" w:hAnsi="仿宋_GB2312"/>
          <w:szCs w:val="32"/>
          <w:lang w:val="en-US" w:eastAsia="zh-CN"/>
        </w:rPr>
        <w:t>植保植检部（</w:t>
      </w:r>
      <w:r>
        <w:rPr>
          <w:rFonts w:hint="eastAsia" w:hAnsi="仿宋_GB2312"/>
          <w:szCs w:val="32"/>
        </w:rPr>
        <w:t>种子技术服务部</w:t>
      </w:r>
      <w:r>
        <w:rPr>
          <w:rFonts w:hint="eastAsia" w:hAnsi="仿宋_GB2312"/>
          <w:szCs w:val="32"/>
          <w:lang w:eastAsia="zh-CN"/>
        </w:rPr>
        <w:t>）</w:t>
      </w:r>
      <w:r>
        <w:rPr>
          <w:rFonts w:hint="eastAsia" w:hAnsi="仿宋_GB2312"/>
          <w:szCs w:val="32"/>
        </w:rPr>
        <w:t>统一提供。若对照品种出现异常情况，则采用本组试验所有参试品种（含对照品种）的平均值做对照进行产量比较。</w:t>
      </w:r>
    </w:p>
    <w:p w14:paraId="5864D9B7">
      <w:pPr>
        <w:spacing w:line="560" w:lineRule="exact"/>
        <w:ind w:firstLine="640" w:firstLineChars="200"/>
        <w:rPr>
          <w:rFonts w:hint="eastAsia" w:eastAsia="楷体"/>
          <w:szCs w:val="32"/>
        </w:rPr>
      </w:pPr>
      <w:r>
        <w:rPr>
          <w:rFonts w:hint="eastAsia" w:eastAsia="楷体"/>
          <w:szCs w:val="32"/>
        </w:rPr>
        <w:t>（四）播种时间与试验密度</w:t>
      </w:r>
    </w:p>
    <w:p w14:paraId="5CC13001">
      <w:pPr>
        <w:adjustRightInd w:val="0"/>
        <w:snapToGrid w:val="0"/>
        <w:spacing w:line="560" w:lineRule="exact"/>
        <w:ind w:firstLine="707" w:firstLineChars="221"/>
        <w:rPr>
          <w:rFonts w:hint="eastAsia" w:hAnsi="仿宋_GB2312"/>
          <w:szCs w:val="32"/>
        </w:rPr>
      </w:pPr>
      <w:r>
        <w:rPr>
          <w:rFonts w:hint="eastAsia" w:hAnsi="仿宋_GB2312"/>
          <w:szCs w:val="32"/>
        </w:rPr>
        <w:t>1．播种时间：春玉米4月底至5月上旬；夏玉米</w:t>
      </w:r>
      <w:r>
        <w:rPr>
          <w:rFonts w:hint="eastAsia" w:hAnsi="仿宋_GB2312"/>
          <w:szCs w:val="32"/>
          <w:lang w:eastAsia="zh-CN"/>
        </w:rPr>
        <w:t>6月20日</w:t>
      </w:r>
      <w:r>
        <w:rPr>
          <w:rFonts w:hint="eastAsia" w:hAnsi="仿宋_GB2312"/>
          <w:szCs w:val="32"/>
        </w:rPr>
        <w:t>至25日。</w:t>
      </w:r>
    </w:p>
    <w:p w14:paraId="6BF0F2A6">
      <w:pPr>
        <w:adjustRightInd w:val="0"/>
        <w:snapToGrid w:val="0"/>
        <w:spacing w:line="560" w:lineRule="exact"/>
        <w:ind w:firstLine="707" w:firstLineChars="221"/>
        <w:rPr>
          <w:rFonts w:hint="eastAsia" w:eastAsia="黑体"/>
          <w:szCs w:val="32"/>
        </w:rPr>
      </w:pPr>
      <w:r>
        <w:rPr>
          <w:rFonts w:hint="eastAsia" w:hAnsi="仿宋_GB2312"/>
          <w:szCs w:val="32"/>
        </w:rPr>
        <w:t>2．留苗密度：春玉米区域试验密度均为4000株/亩</w:t>
      </w:r>
      <w:r>
        <w:rPr>
          <w:rFonts w:hint="eastAsia" w:hAnsi="仿宋_GB2312"/>
          <w:szCs w:val="32"/>
          <w:lang w:eastAsia="zh-CN"/>
        </w:rPr>
        <w:t>（</w:t>
      </w:r>
      <w:r>
        <w:rPr>
          <w:rFonts w:hint="eastAsia" w:hAnsi="仿宋_GB2312"/>
          <w:szCs w:val="32"/>
        </w:rPr>
        <w:t>小区留苗120株，每行24株</w:t>
      </w:r>
      <w:r>
        <w:rPr>
          <w:rFonts w:hint="eastAsia" w:hAnsi="仿宋_GB2312"/>
          <w:szCs w:val="32"/>
          <w:lang w:eastAsia="zh-CN"/>
        </w:rPr>
        <w:t>）</w:t>
      </w:r>
      <w:r>
        <w:rPr>
          <w:rFonts w:hint="eastAsia" w:hAnsi="仿宋_GB2312"/>
          <w:szCs w:val="32"/>
        </w:rPr>
        <w:t>；夏玉米区域试验</w:t>
      </w:r>
      <w:r>
        <w:rPr>
          <w:rFonts w:hint="eastAsia" w:hAnsi="仿宋_GB2312"/>
          <w:szCs w:val="32"/>
          <w:lang w:val="en-US" w:eastAsia="zh-CN"/>
        </w:rPr>
        <w:t>设两个密度，</w:t>
      </w:r>
      <w:r>
        <w:rPr>
          <w:rFonts w:hint="eastAsia" w:hAnsi="仿宋_GB2312"/>
          <w:szCs w:val="32"/>
        </w:rPr>
        <w:t>密度</w:t>
      </w:r>
      <w:r>
        <w:rPr>
          <w:rFonts w:hint="eastAsia" w:hAnsi="仿宋_GB2312"/>
          <w:szCs w:val="32"/>
          <w:lang w:val="en-US" w:eastAsia="zh-CN"/>
        </w:rPr>
        <w:t>分别</w:t>
      </w:r>
      <w:r>
        <w:rPr>
          <w:rFonts w:hint="eastAsia" w:hAnsi="仿宋_GB2312"/>
          <w:szCs w:val="32"/>
        </w:rPr>
        <w:t>为4500株/亩</w:t>
      </w:r>
      <w:r>
        <w:rPr>
          <w:rFonts w:hint="eastAsia" w:hAnsi="仿宋_GB2312"/>
          <w:szCs w:val="32"/>
          <w:lang w:eastAsia="zh-CN"/>
        </w:rPr>
        <w:t>（</w:t>
      </w:r>
      <w:r>
        <w:rPr>
          <w:rFonts w:hint="eastAsia" w:hAnsi="仿宋_GB2312"/>
          <w:szCs w:val="32"/>
        </w:rPr>
        <w:t>小区留苗135株，每行27株</w:t>
      </w:r>
      <w:r>
        <w:rPr>
          <w:rFonts w:hint="eastAsia" w:hAnsi="仿宋_GB2312"/>
          <w:szCs w:val="32"/>
          <w:lang w:eastAsia="zh-CN"/>
        </w:rPr>
        <w:t>）</w:t>
      </w:r>
      <w:r>
        <w:rPr>
          <w:rFonts w:hint="eastAsia" w:hAnsi="仿宋_GB2312"/>
          <w:szCs w:val="32"/>
          <w:lang w:val="en-US" w:eastAsia="zh-CN"/>
        </w:rPr>
        <w:t>和5000株/亩</w:t>
      </w:r>
      <w:r>
        <w:rPr>
          <w:rFonts w:hint="eastAsia" w:hAnsi="仿宋_GB2312"/>
          <w:szCs w:val="32"/>
          <w:lang w:eastAsia="zh-CN"/>
        </w:rPr>
        <w:t>（</w:t>
      </w:r>
      <w:r>
        <w:rPr>
          <w:rFonts w:hint="eastAsia" w:hAnsi="仿宋_GB2312"/>
          <w:szCs w:val="32"/>
        </w:rPr>
        <w:t>小区留苗1</w:t>
      </w:r>
      <w:r>
        <w:rPr>
          <w:rFonts w:hint="eastAsia" w:hAnsi="仿宋_GB2312"/>
          <w:szCs w:val="32"/>
          <w:lang w:val="en-US" w:eastAsia="zh-CN"/>
        </w:rPr>
        <w:t>50</w:t>
      </w:r>
      <w:r>
        <w:rPr>
          <w:rFonts w:hint="eastAsia" w:hAnsi="仿宋_GB2312"/>
          <w:szCs w:val="32"/>
        </w:rPr>
        <w:t>株，每行</w:t>
      </w:r>
      <w:r>
        <w:rPr>
          <w:rFonts w:hint="eastAsia" w:hAnsi="仿宋_GB2312"/>
          <w:szCs w:val="32"/>
          <w:lang w:val="en-US" w:eastAsia="zh-CN"/>
        </w:rPr>
        <w:t>30</w:t>
      </w:r>
      <w:r>
        <w:rPr>
          <w:rFonts w:hint="eastAsia" w:hAnsi="仿宋_GB2312"/>
          <w:szCs w:val="32"/>
        </w:rPr>
        <w:t>株</w:t>
      </w:r>
      <w:r>
        <w:rPr>
          <w:rFonts w:hint="eastAsia" w:hAnsi="仿宋_GB2312"/>
          <w:szCs w:val="32"/>
          <w:lang w:eastAsia="zh-CN"/>
        </w:rPr>
        <w:t>）</w:t>
      </w:r>
      <w:r>
        <w:rPr>
          <w:rFonts w:hint="eastAsia" w:hAnsi="仿宋_GB2312"/>
          <w:szCs w:val="32"/>
        </w:rPr>
        <w:t>。生产试验：原则上按区域试验密度安排（一般不得低于区域试验的密度），如育种单位要求高于区域试验的密度请及时书面通知</w:t>
      </w:r>
      <w:r>
        <w:rPr>
          <w:rFonts w:hint="eastAsia" w:hAnsi="仿宋_GB2312"/>
          <w:szCs w:val="32"/>
          <w:lang w:val="en-US" w:eastAsia="zh-CN"/>
        </w:rPr>
        <w:t>植保植检部（</w:t>
      </w:r>
      <w:r>
        <w:rPr>
          <w:rFonts w:hint="eastAsia" w:hAnsi="仿宋_GB2312"/>
          <w:szCs w:val="32"/>
        </w:rPr>
        <w:t>种子技术服务部</w:t>
      </w:r>
      <w:r>
        <w:rPr>
          <w:rFonts w:hint="eastAsia" w:hAnsi="仿宋_GB2312"/>
          <w:szCs w:val="32"/>
          <w:lang w:eastAsia="zh-CN"/>
        </w:rPr>
        <w:t>）</w:t>
      </w:r>
      <w:r>
        <w:rPr>
          <w:rFonts w:hint="eastAsia" w:hAnsi="仿宋_GB2312"/>
          <w:szCs w:val="32"/>
        </w:rPr>
        <w:t>。</w:t>
      </w:r>
    </w:p>
    <w:p w14:paraId="61380CE8">
      <w:pPr>
        <w:pStyle w:val="7"/>
        <w:spacing w:line="560" w:lineRule="exact"/>
        <w:ind w:firstLine="640" w:firstLineChars="200"/>
        <w:rPr>
          <w:rFonts w:hint="eastAsia" w:hAnsi="仿宋_GB2312"/>
          <w:szCs w:val="32"/>
        </w:rPr>
      </w:pPr>
      <w:r>
        <w:rPr>
          <w:rFonts w:hint="eastAsia" w:eastAsia="黑体"/>
          <w:szCs w:val="32"/>
        </w:rPr>
        <w:t>五、试验供种</w:t>
      </w:r>
    </w:p>
    <w:p w14:paraId="414806C8">
      <w:pPr>
        <w:pStyle w:val="7"/>
        <w:spacing w:line="560" w:lineRule="exact"/>
        <w:ind w:firstLine="640" w:firstLineChars="200"/>
        <w:rPr>
          <w:rFonts w:eastAsia="楷体"/>
          <w:szCs w:val="32"/>
        </w:rPr>
      </w:pPr>
      <w:r>
        <w:rPr>
          <w:rFonts w:hint="eastAsia" w:eastAsia="楷体"/>
          <w:szCs w:val="32"/>
        </w:rPr>
        <w:t>（一）供种时间</w:t>
      </w:r>
    </w:p>
    <w:p w14:paraId="5BABEE80">
      <w:pPr>
        <w:pStyle w:val="7"/>
        <w:spacing w:line="560" w:lineRule="exact"/>
        <w:ind w:firstLine="640" w:firstLineChars="200"/>
        <w:rPr>
          <w:rFonts w:hint="eastAsia" w:hAnsi="仿宋_GB2312"/>
          <w:szCs w:val="32"/>
        </w:rPr>
      </w:pPr>
      <w:r>
        <w:rPr>
          <w:rFonts w:hint="eastAsia" w:hAnsi="仿宋_GB2312"/>
          <w:szCs w:val="32"/>
        </w:rPr>
        <w:t>供种单位在4月</w:t>
      </w:r>
      <w:r>
        <w:rPr>
          <w:rFonts w:hint="eastAsia" w:hAnsi="仿宋_GB2312"/>
          <w:szCs w:val="32"/>
          <w:lang w:val="en-US" w:eastAsia="zh-CN"/>
        </w:rPr>
        <w:t>7</w:t>
      </w:r>
      <w:r>
        <w:rPr>
          <w:rFonts w:hint="eastAsia" w:hAnsi="仿宋_GB2312"/>
          <w:szCs w:val="32"/>
        </w:rPr>
        <w:t>日前用送货上门的快递公司，将参试品种种子保质保量寄送到指定的种子接收单位，种子过期不到的品种视同自动退出。</w:t>
      </w:r>
    </w:p>
    <w:p w14:paraId="3BEF8435">
      <w:pPr>
        <w:pStyle w:val="7"/>
        <w:spacing w:line="560" w:lineRule="exact"/>
        <w:ind w:firstLine="640" w:firstLineChars="200"/>
        <w:rPr>
          <w:rFonts w:hint="default" w:eastAsia="楷体"/>
          <w:szCs w:val="32"/>
          <w:lang w:val="en-US" w:eastAsia="zh-CN"/>
        </w:rPr>
      </w:pPr>
      <w:r>
        <w:rPr>
          <w:rFonts w:hint="eastAsia" w:eastAsia="楷体"/>
          <w:szCs w:val="32"/>
        </w:rPr>
        <w:t>（二）种子接收单位</w:t>
      </w:r>
      <w:r>
        <w:rPr>
          <w:rFonts w:hint="eastAsia" w:eastAsia="楷体"/>
          <w:szCs w:val="32"/>
          <w:lang w:val="en-US" w:eastAsia="zh-CN"/>
        </w:rPr>
        <w:t>及供种数量</w:t>
      </w:r>
    </w:p>
    <w:p w14:paraId="57048F3A">
      <w:pPr>
        <w:pStyle w:val="7"/>
        <w:spacing w:line="560" w:lineRule="exact"/>
        <w:ind w:firstLine="793" w:firstLineChars="248"/>
        <w:rPr>
          <w:rFonts w:hint="eastAsia" w:eastAsia="仿宋_GB2312"/>
          <w:szCs w:val="32"/>
          <w:lang w:eastAsia="zh-CN"/>
        </w:rPr>
      </w:pPr>
      <w:r>
        <w:rPr>
          <w:rFonts w:hint="eastAsia" w:hAnsi="仿宋_GB2312"/>
          <w:szCs w:val="32"/>
          <w:lang w:val="en-US" w:eastAsia="zh-CN"/>
        </w:rPr>
        <w:t>参试品种</w:t>
      </w:r>
      <w:r>
        <w:rPr>
          <w:rFonts w:hint="eastAsia" w:hAnsi="仿宋_GB2312"/>
          <w:szCs w:val="32"/>
        </w:rPr>
        <w:t>种子</w:t>
      </w:r>
      <w:r>
        <w:rPr>
          <w:rFonts w:hint="eastAsia" w:hAnsi="仿宋_GB2312"/>
          <w:szCs w:val="32"/>
          <w:lang w:val="en-US" w:eastAsia="zh-CN"/>
        </w:rPr>
        <w:t>统一邮寄至</w:t>
      </w:r>
      <w:r>
        <w:rPr>
          <w:rFonts w:hint="eastAsia" w:hAnsi="仿宋_GB2312"/>
          <w:b/>
          <w:bCs/>
          <w:szCs w:val="32"/>
        </w:rPr>
        <w:t>天津市农业发展服务中心</w:t>
      </w:r>
      <w:r>
        <w:rPr>
          <w:rFonts w:hint="eastAsia" w:hAnsi="仿宋_GB2312"/>
          <w:b/>
          <w:bCs/>
          <w:szCs w:val="32"/>
          <w:lang w:val="en-US" w:eastAsia="zh-CN"/>
        </w:rPr>
        <w:t>植保植检部（</w:t>
      </w:r>
      <w:r>
        <w:rPr>
          <w:rFonts w:hint="eastAsia" w:hAnsi="仿宋_GB2312"/>
          <w:b/>
          <w:bCs/>
          <w:szCs w:val="32"/>
        </w:rPr>
        <w:t>种子技术服务部</w:t>
      </w:r>
      <w:r>
        <w:rPr>
          <w:rFonts w:hint="eastAsia" w:hAnsi="仿宋_GB2312"/>
          <w:b/>
          <w:bCs/>
          <w:szCs w:val="32"/>
          <w:lang w:eastAsia="zh-CN"/>
        </w:rPr>
        <w:t>）</w:t>
      </w:r>
      <w:r>
        <w:rPr>
          <w:rFonts w:hint="eastAsia" w:hAnsi="仿宋_GB2312"/>
          <w:b/>
          <w:bCs/>
          <w:szCs w:val="32"/>
        </w:rPr>
        <w:t>（天津市河西区黑牛城道176号 于澎湃 13502079676）</w:t>
      </w:r>
      <w:r>
        <w:rPr>
          <w:rFonts w:hint="eastAsia" w:hAnsi="仿宋_GB2312"/>
          <w:szCs w:val="32"/>
          <w:lang w:eastAsia="zh-CN"/>
        </w:rPr>
        <w:t>，</w:t>
      </w:r>
      <w:r>
        <w:rPr>
          <w:rFonts w:hint="eastAsia" w:hAnsi="仿宋_GB2312"/>
          <w:szCs w:val="32"/>
          <w:lang w:val="en-US" w:eastAsia="zh-CN"/>
        </w:rPr>
        <w:t>参加区试一年品种供种量10kg，参加区试二年品种供种量9kg，参加生产试验品种供种量17kg，</w:t>
      </w:r>
      <w:r>
        <w:rPr>
          <w:rFonts w:hint="eastAsia" w:hAnsi="仿宋_GB2312"/>
          <w:szCs w:val="32"/>
        </w:rPr>
        <w:t>大粒种子要适当增加供种量</w:t>
      </w:r>
      <w:r>
        <w:rPr>
          <w:rFonts w:hint="eastAsia" w:hAnsi="仿宋_GB2312"/>
          <w:szCs w:val="32"/>
          <w:lang w:eastAsia="zh-CN"/>
        </w:rPr>
        <w:t>。</w:t>
      </w:r>
    </w:p>
    <w:p w14:paraId="49EED9E1">
      <w:pPr>
        <w:pStyle w:val="7"/>
        <w:spacing w:line="560" w:lineRule="exact"/>
        <w:ind w:firstLine="640" w:firstLineChars="200"/>
        <w:rPr>
          <w:rFonts w:hint="eastAsia" w:eastAsia="楷体"/>
          <w:szCs w:val="32"/>
        </w:rPr>
      </w:pPr>
      <w:r>
        <w:rPr>
          <w:rFonts w:hint="eastAsia" w:eastAsia="楷体"/>
          <w:szCs w:val="32"/>
        </w:rPr>
        <w:t>（</w:t>
      </w:r>
      <w:r>
        <w:rPr>
          <w:rFonts w:hint="eastAsia" w:eastAsia="楷体"/>
          <w:szCs w:val="32"/>
          <w:lang w:val="en-US" w:eastAsia="zh-CN"/>
        </w:rPr>
        <w:t>三</w:t>
      </w:r>
      <w:r>
        <w:rPr>
          <w:rFonts w:hint="eastAsia" w:eastAsia="楷体"/>
          <w:szCs w:val="32"/>
        </w:rPr>
        <w:t>）供种要求</w:t>
      </w:r>
    </w:p>
    <w:p w14:paraId="303F7D9F">
      <w:pPr>
        <w:adjustRightInd w:val="0"/>
        <w:snapToGrid w:val="0"/>
        <w:spacing w:line="560" w:lineRule="exact"/>
        <w:rPr>
          <w:rFonts w:hint="eastAsia" w:hAnsi="仿宋_GB2312"/>
          <w:szCs w:val="32"/>
        </w:rPr>
      </w:pPr>
      <w:r>
        <w:rPr>
          <w:rFonts w:hint="eastAsia" w:hAnsi="仿宋_GB2312"/>
          <w:szCs w:val="32"/>
        </w:rPr>
        <w:t xml:space="preserve">    </w:t>
      </w:r>
      <w:r>
        <w:rPr>
          <w:rFonts w:hint="eastAsia"/>
          <w:szCs w:val="32"/>
        </w:rPr>
        <w:t>1．</w:t>
      </w:r>
      <w:r>
        <w:rPr>
          <w:rFonts w:hint="eastAsia" w:hAnsi="仿宋_GB2312"/>
          <w:szCs w:val="32"/>
        </w:rPr>
        <w:t>供种单位按照试验要求及时供种，种子质量符合国家标准，不得进行种子药剂处理，不得同时提供正反交种子，种子袋内外要有标识，</w:t>
      </w:r>
      <w:r>
        <w:rPr>
          <w:rFonts w:hint="eastAsia" w:hAnsi="仿宋_GB2312"/>
          <w:b/>
          <w:bCs/>
          <w:szCs w:val="32"/>
        </w:rPr>
        <w:t>注明品种名称</w:t>
      </w:r>
      <w:r>
        <w:rPr>
          <w:rFonts w:hint="eastAsia" w:hAnsi="仿宋_GB2312"/>
          <w:b/>
          <w:bCs/>
          <w:szCs w:val="32"/>
          <w:lang w:eastAsia="zh-CN"/>
        </w:rPr>
        <w:t>、</w:t>
      </w:r>
      <w:r>
        <w:rPr>
          <w:rFonts w:hint="eastAsia" w:hAnsi="仿宋_GB2312"/>
          <w:b/>
          <w:bCs/>
          <w:szCs w:val="32"/>
        </w:rPr>
        <w:t>参试组别等</w:t>
      </w:r>
      <w:r>
        <w:rPr>
          <w:rFonts w:hint="eastAsia" w:hAnsi="仿宋_GB2312"/>
          <w:szCs w:val="32"/>
        </w:rPr>
        <w:t>。</w:t>
      </w:r>
    </w:p>
    <w:p w14:paraId="695727D1">
      <w:pPr>
        <w:adjustRightInd w:val="0"/>
        <w:snapToGrid w:val="0"/>
        <w:spacing w:line="560" w:lineRule="exact"/>
        <w:ind w:firstLine="640" w:firstLineChars="200"/>
        <w:rPr>
          <w:rFonts w:hint="eastAsia" w:hAnsi="仿宋_GB2312"/>
          <w:szCs w:val="32"/>
        </w:rPr>
      </w:pPr>
      <w:r>
        <w:rPr>
          <w:rFonts w:hint="eastAsia"/>
          <w:szCs w:val="32"/>
        </w:rPr>
        <w:t>2．参加生产试验的品种</w:t>
      </w:r>
      <w:r>
        <w:rPr>
          <w:rFonts w:hint="eastAsia"/>
          <w:szCs w:val="32"/>
          <w:lang w:val="en-US" w:eastAsia="zh-CN"/>
        </w:rPr>
        <w:t>应同时提交</w:t>
      </w:r>
      <w:r>
        <w:rPr>
          <w:rFonts w:hint="eastAsia"/>
          <w:szCs w:val="32"/>
        </w:rPr>
        <w:t>标准样品（杂交种亲本样品审定通过后再提交）</w:t>
      </w:r>
      <w:r>
        <w:rPr>
          <w:rFonts w:hint="eastAsia"/>
          <w:szCs w:val="32"/>
          <w:lang w:eastAsia="zh-CN"/>
        </w:rPr>
        <w:t>，</w:t>
      </w:r>
      <w:r>
        <w:rPr>
          <w:rFonts w:hint="eastAsia"/>
          <w:szCs w:val="32"/>
        </w:rPr>
        <w:t>供种单位需将</w:t>
      </w:r>
      <w:r>
        <w:rPr>
          <w:rFonts w:hint="eastAsia"/>
          <w:szCs w:val="32"/>
          <w:lang w:val="en-US" w:eastAsia="zh-CN"/>
        </w:rPr>
        <w:t>供种总量中的5</w:t>
      </w:r>
      <w:r>
        <w:rPr>
          <w:rFonts w:hint="eastAsia"/>
          <w:szCs w:val="32"/>
        </w:rPr>
        <w:t>kg</w:t>
      </w:r>
      <w:r>
        <w:rPr>
          <w:rFonts w:hint="eastAsia"/>
          <w:szCs w:val="32"/>
          <w:lang w:val="en-US" w:eastAsia="zh-CN"/>
        </w:rPr>
        <w:t>参试品种</w:t>
      </w:r>
      <w:r>
        <w:rPr>
          <w:rFonts w:hint="eastAsia"/>
          <w:szCs w:val="32"/>
        </w:rPr>
        <w:t>种子分成</w:t>
      </w:r>
      <w:r>
        <w:rPr>
          <w:rFonts w:hint="eastAsia"/>
          <w:szCs w:val="32"/>
          <w:lang w:val="en-US" w:eastAsia="zh-CN"/>
        </w:rPr>
        <w:t>5</w:t>
      </w:r>
      <w:r>
        <w:rPr>
          <w:rFonts w:hint="eastAsia"/>
          <w:szCs w:val="32"/>
        </w:rPr>
        <w:t>份，每份1kg，分别装入牛皮纸袋封装，袋外贴封条后加盖公章，袋内放入种子标签，内容包括：作物种类、品种名称、提供单位、联系人和电话等</w:t>
      </w:r>
      <w:r>
        <w:rPr>
          <w:rFonts w:hint="eastAsia" w:hAnsi="仿宋_GB2312"/>
          <w:szCs w:val="32"/>
        </w:rPr>
        <w:t>。</w:t>
      </w:r>
    </w:p>
    <w:p w14:paraId="70EACA89">
      <w:pPr>
        <w:spacing w:line="560" w:lineRule="exact"/>
        <w:ind w:firstLine="640" w:firstLineChars="200"/>
        <w:rPr>
          <w:rFonts w:hint="eastAsia" w:eastAsia="黑体"/>
          <w:szCs w:val="32"/>
        </w:rPr>
      </w:pPr>
      <w:r>
        <w:rPr>
          <w:rFonts w:hint="eastAsia" w:eastAsia="黑体"/>
          <w:szCs w:val="32"/>
          <w:lang w:val="en-US" w:eastAsia="zh-CN"/>
        </w:rPr>
        <w:t>六</w:t>
      </w:r>
      <w:r>
        <w:rPr>
          <w:rFonts w:hint="eastAsia" w:eastAsia="黑体"/>
          <w:szCs w:val="32"/>
        </w:rPr>
        <w:t>、试验要求</w:t>
      </w:r>
    </w:p>
    <w:p w14:paraId="2B77B41E">
      <w:pPr>
        <w:adjustRightInd w:val="0"/>
        <w:snapToGrid w:val="0"/>
        <w:spacing w:line="560" w:lineRule="exact"/>
        <w:ind w:firstLine="707" w:firstLineChars="221"/>
        <w:rPr>
          <w:rFonts w:hint="eastAsia" w:hAnsi="仿宋_GB2312"/>
          <w:szCs w:val="32"/>
        </w:rPr>
      </w:pPr>
      <w:r>
        <w:rPr>
          <w:rFonts w:hint="eastAsia" w:hAnsi="仿宋_GB2312"/>
          <w:szCs w:val="32"/>
        </w:rPr>
        <w:t>（一）承试单位严格按方案要求实施不得随意增减品种，</w:t>
      </w:r>
      <w:r>
        <w:rPr>
          <w:rFonts w:hint="eastAsia" w:hAnsi="仿宋_GB2312"/>
          <w:szCs w:val="32"/>
          <w:lang w:val="en-US" w:eastAsia="zh-CN"/>
        </w:rPr>
        <w:t>植保植检部（</w:t>
      </w:r>
      <w:r>
        <w:rPr>
          <w:rFonts w:hint="eastAsia" w:hAnsi="仿宋_GB2312"/>
          <w:szCs w:val="32"/>
        </w:rPr>
        <w:t>种子技术服务部</w:t>
      </w:r>
      <w:r>
        <w:rPr>
          <w:rFonts w:hint="eastAsia" w:hAnsi="仿宋_GB2312"/>
          <w:szCs w:val="32"/>
          <w:lang w:eastAsia="zh-CN"/>
        </w:rPr>
        <w:t>）</w:t>
      </w:r>
      <w:r>
        <w:rPr>
          <w:rFonts w:hint="eastAsia" w:hAnsi="仿宋_GB2312"/>
          <w:szCs w:val="32"/>
        </w:rPr>
        <w:t xml:space="preserve">统一印发年终报告。试验要有代表性，施肥水平与当地生产水平相当，试验管理应高于当地生产水平，每项田间管理、技术措施和测定要在同一天内完成；如遇特殊天气，同一重复必须在同一天内完成。 </w:t>
      </w:r>
    </w:p>
    <w:p w14:paraId="5516C005">
      <w:pPr>
        <w:adjustRightInd w:val="0"/>
        <w:snapToGrid w:val="0"/>
        <w:spacing w:line="560" w:lineRule="exact"/>
        <w:ind w:firstLine="707" w:firstLineChars="221"/>
        <w:rPr>
          <w:rFonts w:hint="eastAsia" w:hAnsi="仿宋_GB2312"/>
          <w:szCs w:val="32"/>
        </w:rPr>
      </w:pPr>
      <w:r>
        <w:rPr>
          <w:rFonts w:hint="eastAsia" w:hAnsi="仿宋_GB2312"/>
          <w:szCs w:val="32"/>
        </w:rPr>
        <w:t>（二）各承试单位在区域试验及生产试验收获前三天将具体时间报</w:t>
      </w:r>
      <w:r>
        <w:rPr>
          <w:rFonts w:hint="eastAsia" w:hAnsi="仿宋_GB2312"/>
          <w:szCs w:val="32"/>
          <w:lang w:val="en-US" w:eastAsia="zh-CN"/>
        </w:rPr>
        <w:t>植保植检部（</w:t>
      </w:r>
      <w:r>
        <w:rPr>
          <w:rFonts w:hint="eastAsia" w:hAnsi="仿宋_GB2312"/>
          <w:szCs w:val="32"/>
        </w:rPr>
        <w:t>种子技术服务部</w:t>
      </w:r>
      <w:r>
        <w:rPr>
          <w:rFonts w:hint="eastAsia" w:hAnsi="仿宋_GB2312"/>
          <w:szCs w:val="32"/>
          <w:lang w:eastAsia="zh-CN"/>
        </w:rPr>
        <w:t>）</w:t>
      </w:r>
      <w:r>
        <w:rPr>
          <w:rFonts w:hint="eastAsia" w:hAnsi="仿宋_GB2312"/>
          <w:szCs w:val="32"/>
        </w:rPr>
        <w:t>，</w:t>
      </w:r>
      <w:r>
        <w:rPr>
          <w:rFonts w:hint="eastAsia" w:hAnsi="仿宋_GB2312"/>
          <w:szCs w:val="32"/>
          <w:lang w:val="en-US" w:eastAsia="zh-CN"/>
        </w:rPr>
        <w:t>植保植检部（</w:t>
      </w:r>
      <w:r>
        <w:rPr>
          <w:rFonts w:hint="eastAsia" w:hAnsi="仿宋_GB2312"/>
          <w:szCs w:val="32"/>
        </w:rPr>
        <w:t>种子技术服务部</w:t>
      </w:r>
      <w:r>
        <w:rPr>
          <w:rFonts w:hint="eastAsia" w:hAnsi="仿宋_GB2312"/>
          <w:szCs w:val="32"/>
          <w:lang w:eastAsia="zh-CN"/>
        </w:rPr>
        <w:t>）</w:t>
      </w:r>
      <w:r>
        <w:rPr>
          <w:rFonts w:hint="eastAsia" w:hAnsi="仿宋_GB2312"/>
          <w:szCs w:val="32"/>
        </w:rPr>
        <w:t>组织实地测产。</w:t>
      </w:r>
    </w:p>
    <w:p w14:paraId="0D505E2F">
      <w:pPr>
        <w:adjustRightInd w:val="0"/>
        <w:snapToGrid w:val="0"/>
        <w:spacing w:line="560" w:lineRule="exact"/>
        <w:ind w:firstLine="707" w:firstLineChars="221"/>
        <w:rPr>
          <w:rFonts w:hint="eastAsia" w:eastAsia="黑体"/>
          <w:szCs w:val="32"/>
        </w:rPr>
      </w:pPr>
      <w:r>
        <w:rPr>
          <w:rFonts w:hint="eastAsia" w:hAnsi="仿宋_GB2312"/>
          <w:szCs w:val="32"/>
        </w:rPr>
        <w:t>（三）如遇特殊情况（如缺苗、特殊气候等）及试验极值（大斑病、小斑病、茎腐病、穗腐病高感，倒伏倒折率之和</w:t>
      </w:r>
      <w:r>
        <w:rPr>
          <w:rFonts w:hAnsi="仿宋_GB2312"/>
          <w:szCs w:val="32"/>
        </w:rPr>
        <w:t>≥</w:t>
      </w:r>
      <w:r>
        <w:rPr>
          <w:rFonts w:hint="eastAsia" w:hAnsi="仿宋_GB2312"/>
          <w:szCs w:val="32"/>
        </w:rPr>
        <w:t>10%），要及时与</w:t>
      </w:r>
      <w:r>
        <w:rPr>
          <w:rFonts w:hint="eastAsia" w:hAnsi="仿宋_GB2312"/>
          <w:szCs w:val="32"/>
          <w:lang w:val="en-US" w:eastAsia="zh-CN"/>
        </w:rPr>
        <w:t>植保植检部（</w:t>
      </w:r>
      <w:r>
        <w:rPr>
          <w:rFonts w:hint="eastAsia" w:hAnsi="仿宋_GB2312"/>
          <w:szCs w:val="32"/>
        </w:rPr>
        <w:t>种子技术服务部</w:t>
      </w:r>
      <w:r>
        <w:rPr>
          <w:rFonts w:hint="eastAsia" w:hAnsi="仿宋_GB2312"/>
          <w:szCs w:val="32"/>
          <w:lang w:eastAsia="zh-CN"/>
        </w:rPr>
        <w:t>）</w:t>
      </w:r>
      <w:r>
        <w:rPr>
          <w:rFonts w:hint="eastAsia" w:hAnsi="仿宋_GB2312"/>
          <w:szCs w:val="32"/>
        </w:rPr>
        <w:t>联系并将相关图文资料（发生原因和照片）存档，作为年终总结的重要依据。产量异常（产量增减幅度大于20%以上）时，各试点应在总结报告中说明原因。</w:t>
      </w:r>
    </w:p>
    <w:p w14:paraId="5E8C6A86">
      <w:pPr>
        <w:pStyle w:val="7"/>
        <w:spacing w:line="560" w:lineRule="exact"/>
        <w:ind w:firstLine="640" w:firstLineChars="200"/>
        <w:rPr>
          <w:rFonts w:hint="eastAsia" w:hAnsi="仿宋_GB2312"/>
          <w:szCs w:val="32"/>
        </w:rPr>
      </w:pPr>
      <w:r>
        <w:rPr>
          <w:rFonts w:hint="eastAsia" w:eastAsia="黑体"/>
          <w:szCs w:val="32"/>
          <w:lang w:val="en-US" w:eastAsia="zh-CN"/>
        </w:rPr>
        <w:t>七</w:t>
      </w:r>
      <w:r>
        <w:rPr>
          <w:rFonts w:hint="eastAsia" w:eastAsia="黑体"/>
          <w:szCs w:val="32"/>
        </w:rPr>
        <w:t>、鉴定和检测</w:t>
      </w:r>
    </w:p>
    <w:p w14:paraId="122F4923">
      <w:pPr>
        <w:adjustRightInd w:val="0"/>
        <w:snapToGrid w:val="0"/>
        <w:spacing w:line="560" w:lineRule="exact"/>
        <w:ind w:firstLine="640" w:firstLineChars="200"/>
        <w:rPr>
          <w:rFonts w:hint="eastAsia" w:hAnsi="仿宋_GB2312"/>
          <w:szCs w:val="32"/>
        </w:rPr>
      </w:pPr>
      <w:r>
        <w:rPr>
          <w:rFonts w:hint="eastAsia" w:eastAsia="楷体"/>
          <w:szCs w:val="32"/>
        </w:rPr>
        <w:t>（一）</w:t>
      </w:r>
      <w:r>
        <w:rPr>
          <w:rFonts w:hint="eastAsia" w:hAnsi="仿宋_GB2312"/>
          <w:szCs w:val="32"/>
        </w:rPr>
        <w:t>参加第一年区域试验的品种，由我中心统一组织DNA指纹检测、病虫害的抗性鉴定和转基因检测；参加第二年区域试验的品种，由我中心统一组织DNA指纹检测和病虫害的抗性鉴定。</w:t>
      </w:r>
    </w:p>
    <w:p w14:paraId="36C2722A">
      <w:pPr>
        <w:adjustRightInd w:val="0"/>
        <w:snapToGrid w:val="0"/>
        <w:spacing w:line="560" w:lineRule="exact"/>
        <w:ind w:firstLine="640" w:firstLineChars="200"/>
        <w:rPr>
          <w:rFonts w:hint="eastAsia" w:hAnsi="仿宋_GB2312"/>
          <w:szCs w:val="32"/>
        </w:rPr>
      </w:pPr>
      <w:r>
        <w:rPr>
          <w:rFonts w:hint="eastAsia" w:eastAsia="楷体"/>
          <w:szCs w:val="32"/>
        </w:rPr>
        <w:t>（二）</w:t>
      </w:r>
      <w:r>
        <w:rPr>
          <w:rFonts w:hint="eastAsia" w:ascii="Times New Roman" w:hAnsi="仿宋_GB2312" w:cs="Times New Roman"/>
          <w:szCs w:val="32"/>
          <w:lang w:val="en-US" w:eastAsia="zh-CN"/>
        </w:rPr>
        <w:t>天津市宝坻区农业发展服务中心</w:t>
      </w:r>
      <w:r>
        <w:rPr>
          <w:rFonts w:hint="eastAsia" w:ascii="Times New Roman" w:hAnsi="仿宋_GB2312" w:cs="Times New Roman"/>
          <w:szCs w:val="32"/>
        </w:rPr>
        <w:t>、</w:t>
      </w:r>
      <w:r>
        <w:rPr>
          <w:rFonts w:hint="eastAsia" w:ascii="Times New Roman" w:hAnsi="仿宋_GB2312" w:cs="Times New Roman"/>
          <w:szCs w:val="32"/>
          <w:lang w:val="en-US" w:eastAsia="zh-CN"/>
        </w:rPr>
        <w:t>天津保农仓农业科技有限公司</w:t>
      </w:r>
      <w:r>
        <w:rPr>
          <w:rFonts w:hint="eastAsia" w:ascii="Times New Roman" w:hAnsi="仿宋_GB2312" w:cs="Times New Roman"/>
          <w:szCs w:val="32"/>
        </w:rPr>
        <w:t>两承试单位在生产试验田中，将套袋的10株（穗）混收并取样1公斤，于11月1日前送天津市农业发展服务中</w:t>
      </w:r>
      <w:r>
        <w:rPr>
          <w:rFonts w:hint="eastAsia" w:hAnsi="仿宋_GB2312"/>
          <w:szCs w:val="32"/>
        </w:rPr>
        <w:t>心</w:t>
      </w:r>
      <w:r>
        <w:rPr>
          <w:rFonts w:hint="eastAsia" w:hAnsi="仿宋_GB2312"/>
          <w:szCs w:val="32"/>
          <w:lang w:val="en-US" w:eastAsia="zh-CN"/>
        </w:rPr>
        <w:t>植保植检部（</w:t>
      </w:r>
      <w:r>
        <w:rPr>
          <w:rFonts w:hint="eastAsia" w:hAnsi="仿宋_GB2312"/>
          <w:szCs w:val="32"/>
        </w:rPr>
        <w:t>种子技术服务部</w:t>
      </w:r>
      <w:r>
        <w:rPr>
          <w:rFonts w:hint="eastAsia" w:hAnsi="仿宋_GB2312"/>
          <w:szCs w:val="32"/>
          <w:lang w:eastAsia="zh-CN"/>
        </w:rPr>
        <w:t>）</w:t>
      </w:r>
      <w:r>
        <w:rPr>
          <w:rFonts w:hint="eastAsia" w:hAnsi="仿宋_GB2312"/>
          <w:szCs w:val="32"/>
        </w:rPr>
        <w:t>，统一组织对各品种进行品质分析。</w:t>
      </w:r>
    </w:p>
    <w:p w14:paraId="17F68620">
      <w:pPr>
        <w:adjustRightInd w:val="0"/>
        <w:snapToGrid w:val="0"/>
        <w:spacing w:line="560" w:lineRule="exact"/>
        <w:ind w:firstLine="560"/>
        <w:rPr>
          <w:rFonts w:hint="eastAsia" w:hAnsi="仿宋_GB2312"/>
          <w:szCs w:val="32"/>
        </w:rPr>
      </w:pPr>
      <w:r>
        <w:rPr>
          <w:rFonts w:hint="eastAsia" w:eastAsia="楷体"/>
          <w:szCs w:val="32"/>
        </w:rPr>
        <w:t>（三）</w:t>
      </w:r>
      <w:r>
        <w:rPr>
          <w:rFonts w:hint="eastAsia" w:ascii="Times New Roman" w:hAnsi="仿宋_GB2312" w:cs="Times New Roman"/>
          <w:szCs w:val="32"/>
        </w:rPr>
        <w:t>天津蓟县康恩伟泰种子有限公司、</w:t>
      </w:r>
      <w:r>
        <w:rPr>
          <w:rFonts w:hint="eastAsia" w:ascii="Times New Roman" w:hAnsi="仿宋_GB2312" w:cs="Times New Roman"/>
          <w:szCs w:val="32"/>
          <w:lang w:val="en-US" w:eastAsia="zh-CN"/>
        </w:rPr>
        <w:t>天津市宝坻区农业发展服务中心</w:t>
      </w:r>
      <w:r>
        <w:rPr>
          <w:rFonts w:hint="eastAsia" w:ascii="Times New Roman" w:hAnsi="仿宋_GB2312" w:cs="Times New Roman"/>
          <w:szCs w:val="32"/>
        </w:rPr>
        <w:t>试点负责收集所有参加生产试验品种图文资料包括植</w:t>
      </w:r>
      <w:r>
        <w:rPr>
          <w:rFonts w:hint="eastAsia" w:hAnsi="仿宋_GB2312"/>
          <w:szCs w:val="32"/>
        </w:rPr>
        <w:t>株田间长势及穗部性状。</w:t>
      </w:r>
    </w:p>
    <w:p w14:paraId="294F4196">
      <w:pPr>
        <w:adjustRightInd w:val="0"/>
        <w:snapToGrid w:val="0"/>
        <w:spacing w:line="560" w:lineRule="exact"/>
        <w:ind w:firstLine="560"/>
        <w:rPr>
          <w:rFonts w:hint="eastAsia" w:hAnsi="仿宋_GB2312"/>
          <w:szCs w:val="32"/>
        </w:rPr>
      </w:pPr>
      <w:r>
        <w:rPr>
          <w:rFonts w:hint="eastAsia" w:eastAsia="楷体"/>
          <w:szCs w:val="32"/>
        </w:rPr>
        <w:t>（四）</w:t>
      </w:r>
      <w:r>
        <w:rPr>
          <w:rFonts w:hint="eastAsia" w:hAnsi="仿宋_GB2312"/>
          <w:szCs w:val="32"/>
        </w:rPr>
        <w:t>审定会前需提交DUS测试报告或植物新品种权保护证书复印件。申请者自主开展DUS测试的，在播种前30日内，将DUS测试试验方案和报备表</w:t>
      </w:r>
      <w:r>
        <w:rPr>
          <w:rFonts w:hint="eastAsia" w:hAnsi="仿宋_GB2312"/>
          <w:szCs w:val="32"/>
          <w:lang w:eastAsia="zh-CN"/>
        </w:rPr>
        <w:t>（</w:t>
      </w:r>
      <w:r>
        <w:rPr>
          <w:rFonts w:hint="eastAsia" w:hAnsi="仿宋_GB2312"/>
          <w:szCs w:val="32"/>
          <w:lang w:val="en-US" w:eastAsia="zh-CN"/>
        </w:rPr>
        <w:t>表7</w:t>
      </w:r>
      <w:r>
        <w:rPr>
          <w:rFonts w:hint="eastAsia" w:hAnsi="仿宋_GB2312"/>
          <w:szCs w:val="32"/>
          <w:lang w:eastAsia="zh-CN"/>
        </w:rPr>
        <w:t>）</w:t>
      </w:r>
      <w:r>
        <w:rPr>
          <w:rFonts w:hint="eastAsia" w:hAnsi="仿宋_GB2312"/>
          <w:szCs w:val="32"/>
        </w:rPr>
        <w:t>一并报天津市农业发展服务中心</w:t>
      </w:r>
      <w:r>
        <w:rPr>
          <w:rFonts w:hint="eastAsia" w:hAnsi="仿宋_GB2312"/>
          <w:szCs w:val="32"/>
          <w:lang w:val="en-US" w:eastAsia="zh-CN"/>
        </w:rPr>
        <w:t>植保植检部（</w:t>
      </w:r>
      <w:r>
        <w:rPr>
          <w:rFonts w:hint="eastAsia" w:hAnsi="仿宋_GB2312"/>
          <w:szCs w:val="32"/>
        </w:rPr>
        <w:t>种子技术服务部</w:t>
      </w:r>
      <w:r>
        <w:rPr>
          <w:rFonts w:hint="eastAsia" w:hAnsi="仿宋_GB2312"/>
          <w:szCs w:val="32"/>
          <w:lang w:eastAsia="zh-CN"/>
        </w:rPr>
        <w:t>）</w:t>
      </w:r>
      <w:r>
        <w:rPr>
          <w:rFonts w:hint="eastAsia" w:hAnsi="仿宋_GB2312"/>
          <w:szCs w:val="32"/>
        </w:rPr>
        <w:t>。我部将对测试过程进行监督检查，未按时提供测试方案和报备表的，测试结果不予承认。</w:t>
      </w:r>
    </w:p>
    <w:p w14:paraId="167050F6">
      <w:pPr>
        <w:pStyle w:val="7"/>
        <w:spacing w:line="560" w:lineRule="exact"/>
        <w:ind w:firstLine="640" w:firstLineChars="200"/>
        <w:rPr>
          <w:rFonts w:hint="eastAsia" w:eastAsia="黑体"/>
          <w:szCs w:val="32"/>
        </w:rPr>
      </w:pPr>
      <w:r>
        <w:rPr>
          <w:rFonts w:hint="eastAsia" w:eastAsia="黑体"/>
          <w:szCs w:val="32"/>
          <w:lang w:val="en-US" w:eastAsia="zh-CN"/>
        </w:rPr>
        <w:t>八</w:t>
      </w:r>
      <w:r>
        <w:rPr>
          <w:rFonts w:hint="eastAsia" w:eastAsia="黑体"/>
          <w:szCs w:val="32"/>
        </w:rPr>
        <w:t>、其它</w:t>
      </w:r>
    </w:p>
    <w:p w14:paraId="3D371097">
      <w:pPr>
        <w:adjustRightInd w:val="0"/>
        <w:snapToGrid w:val="0"/>
        <w:spacing w:line="560" w:lineRule="exact"/>
        <w:ind w:firstLine="640" w:firstLineChars="200"/>
        <w:rPr>
          <w:rFonts w:hint="eastAsia" w:hAnsi="仿宋_GB2312"/>
          <w:szCs w:val="32"/>
        </w:rPr>
      </w:pPr>
      <w:r>
        <w:rPr>
          <w:rFonts w:hint="eastAsia" w:eastAsia="楷体"/>
          <w:szCs w:val="32"/>
        </w:rPr>
        <w:t>（一）</w:t>
      </w:r>
      <w:r>
        <w:rPr>
          <w:rFonts w:hint="eastAsia" w:hAnsi="仿宋_GB2312"/>
          <w:szCs w:val="32"/>
        </w:rPr>
        <w:t>承试单位将春玉米试验总结于10月30日前，夏玉米试验总结于11月30日前报天津市农业发展服务中心</w:t>
      </w:r>
      <w:r>
        <w:rPr>
          <w:rFonts w:hint="eastAsia" w:hAnsi="仿宋_GB2312"/>
          <w:szCs w:val="32"/>
          <w:lang w:val="en-US" w:eastAsia="zh-CN"/>
        </w:rPr>
        <w:t>植保植检部（</w:t>
      </w:r>
      <w:r>
        <w:rPr>
          <w:rFonts w:hint="eastAsia" w:hAnsi="仿宋_GB2312"/>
          <w:szCs w:val="32"/>
        </w:rPr>
        <w:t>种子技术服务部</w:t>
      </w:r>
      <w:r>
        <w:rPr>
          <w:rFonts w:hint="eastAsia" w:hAnsi="仿宋_GB2312"/>
          <w:szCs w:val="32"/>
          <w:lang w:eastAsia="zh-CN"/>
        </w:rPr>
        <w:t>）</w:t>
      </w:r>
      <w:r>
        <w:rPr>
          <w:rFonts w:hint="eastAsia" w:hAnsi="仿宋_GB2312"/>
          <w:szCs w:val="32"/>
        </w:rPr>
        <w:t>，调查项目不得空项，试验经费按完成情况下拨。</w:t>
      </w:r>
    </w:p>
    <w:p w14:paraId="573EFE88">
      <w:pPr>
        <w:adjustRightInd w:val="0"/>
        <w:snapToGrid w:val="0"/>
        <w:spacing w:line="560" w:lineRule="exact"/>
        <w:ind w:firstLine="640" w:firstLineChars="200"/>
        <w:rPr>
          <w:rFonts w:ascii="仿宋" w:hAnsi="仿宋" w:eastAsia="仿宋" w:cs="仿宋"/>
          <w:bCs/>
          <w:szCs w:val="32"/>
        </w:rPr>
      </w:pPr>
      <w:r>
        <w:rPr>
          <w:rFonts w:hint="eastAsia" w:eastAsia="楷体"/>
          <w:szCs w:val="32"/>
        </w:rPr>
        <w:t>（二）</w:t>
      </w:r>
      <w:r>
        <w:rPr>
          <w:rFonts w:hint="eastAsia" w:hAnsi="仿宋_GB2312"/>
          <w:szCs w:val="32"/>
        </w:rPr>
        <w:t>因灾确需报废的试验，请及时通知天津市农业发展服务中心</w:t>
      </w:r>
      <w:r>
        <w:rPr>
          <w:rFonts w:hint="eastAsia" w:hAnsi="仿宋_GB2312"/>
          <w:szCs w:val="32"/>
          <w:lang w:val="en-US" w:eastAsia="zh-CN"/>
        </w:rPr>
        <w:t>植保植检部（</w:t>
      </w:r>
      <w:r>
        <w:rPr>
          <w:rFonts w:hint="eastAsia" w:hAnsi="仿宋_GB2312"/>
          <w:szCs w:val="32"/>
        </w:rPr>
        <w:t>种子技术服务部</w:t>
      </w:r>
      <w:r>
        <w:rPr>
          <w:rFonts w:hint="eastAsia" w:hAnsi="仿宋_GB2312"/>
          <w:szCs w:val="32"/>
          <w:lang w:eastAsia="zh-CN"/>
        </w:rPr>
        <w:t>）</w:t>
      </w:r>
      <w:r>
        <w:rPr>
          <w:rFonts w:hint="eastAsia" w:hAnsi="仿宋_GB2312"/>
          <w:szCs w:val="32"/>
        </w:rPr>
        <w:t xml:space="preserve">。 </w:t>
      </w:r>
      <w:r>
        <w:rPr>
          <w:rFonts w:hint="eastAsia" w:ascii="仿宋" w:hAnsi="仿宋" w:eastAsia="仿宋" w:cs="仿宋"/>
          <w:bCs/>
          <w:szCs w:val="32"/>
        </w:rPr>
        <w:t xml:space="preserve"> </w:t>
      </w:r>
    </w:p>
    <w:p w14:paraId="5A3B3CF7">
      <w:pPr>
        <w:spacing w:line="560" w:lineRule="exact"/>
        <w:rPr>
          <w:rFonts w:hint="eastAsia" w:eastAsia="方正小标宋简体"/>
          <w:szCs w:val="32"/>
        </w:rPr>
      </w:pPr>
    </w:p>
    <w:p w14:paraId="049F6183">
      <w:pPr>
        <w:adjustRightInd w:val="0"/>
        <w:snapToGrid w:val="0"/>
        <w:spacing w:before="312" w:beforeLines="100" w:line="360" w:lineRule="auto"/>
        <w:jc w:val="center"/>
        <w:rPr>
          <w:rFonts w:eastAsia="方正小标宋简体"/>
          <w:sz w:val="28"/>
          <w:szCs w:val="28"/>
        </w:rPr>
      </w:pPr>
      <w:r>
        <w:rPr>
          <w:rFonts w:hint="eastAsia" w:eastAsia="方正小标宋简体"/>
          <w:sz w:val="28"/>
          <w:szCs w:val="28"/>
          <w:lang w:val="en-US" w:eastAsia="zh-CN"/>
        </w:rPr>
        <w:t xml:space="preserve">表1  </w:t>
      </w:r>
      <w:r>
        <w:rPr>
          <w:rFonts w:eastAsia="方正小标宋简体"/>
          <w:sz w:val="28"/>
          <w:szCs w:val="28"/>
        </w:rPr>
        <w:t>20</w:t>
      </w:r>
      <w:r>
        <w:rPr>
          <w:rFonts w:hint="eastAsia" w:eastAsia="方正小标宋简体"/>
          <w:sz w:val="28"/>
          <w:szCs w:val="28"/>
        </w:rPr>
        <w:t>2</w:t>
      </w:r>
      <w:r>
        <w:rPr>
          <w:rFonts w:hint="eastAsia" w:eastAsia="方正小标宋简体"/>
          <w:sz w:val="28"/>
          <w:szCs w:val="28"/>
          <w:lang w:val="en-US" w:eastAsia="zh-CN"/>
        </w:rPr>
        <w:t>5</w:t>
      </w:r>
      <w:r>
        <w:rPr>
          <w:rFonts w:eastAsia="方正小标宋简体"/>
          <w:sz w:val="28"/>
          <w:szCs w:val="28"/>
        </w:rPr>
        <w:t>年天津市</w:t>
      </w:r>
      <w:r>
        <w:rPr>
          <w:rFonts w:hint="eastAsia" w:eastAsia="方正小标宋简体"/>
          <w:sz w:val="28"/>
          <w:szCs w:val="28"/>
        </w:rPr>
        <w:t>春玉米</w:t>
      </w:r>
      <w:r>
        <w:rPr>
          <w:rFonts w:eastAsia="方正小标宋简体"/>
          <w:sz w:val="28"/>
          <w:szCs w:val="28"/>
        </w:rPr>
        <w:t>区域试验</w:t>
      </w:r>
      <w:r>
        <w:rPr>
          <w:rFonts w:hint="eastAsia" w:eastAsia="方正小标宋简体"/>
          <w:sz w:val="28"/>
          <w:szCs w:val="28"/>
          <w:lang w:eastAsia="zh-CN"/>
        </w:rPr>
        <w:t>（</w:t>
      </w:r>
      <w:r>
        <w:rPr>
          <w:rFonts w:hint="eastAsia" w:eastAsia="方正小标宋简体"/>
          <w:sz w:val="28"/>
          <w:szCs w:val="28"/>
          <w:lang w:val="en-US" w:eastAsia="zh-CN"/>
        </w:rPr>
        <w:t>4000株/亩</w:t>
      </w:r>
      <w:r>
        <w:rPr>
          <w:rFonts w:hint="eastAsia" w:eastAsia="方正小标宋简体"/>
          <w:sz w:val="28"/>
          <w:szCs w:val="28"/>
          <w:lang w:eastAsia="zh-CN"/>
        </w:rPr>
        <w:t>）</w:t>
      </w:r>
      <w:r>
        <w:rPr>
          <w:rFonts w:eastAsia="方正小标宋简体"/>
          <w:sz w:val="28"/>
          <w:szCs w:val="28"/>
        </w:rPr>
        <w:t>品种</w:t>
      </w:r>
      <w:r>
        <w:rPr>
          <w:rFonts w:hint="eastAsia" w:eastAsia="方正小标宋简体"/>
          <w:sz w:val="28"/>
          <w:szCs w:val="28"/>
        </w:rPr>
        <w:t>一览表</w:t>
      </w:r>
    </w:p>
    <w:tbl>
      <w:tblPr>
        <w:tblStyle w:val="4"/>
        <w:tblW w:w="974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3"/>
        <w:gridCol w:w="1512"/>
        <w:gridCol w:w="775"/>
        <w:gridCol w:w="2513"/>
        <w:gridCol w:w="4239"/>
      </w:tblGrid>
      <w:tr w14:paraId="119AE4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  <w:jc w:val="center"/>
        </w:trPr>
        <w:tc>
          <w:tcPr>
            <w:tcW w:w="703" w:type="dxa"/>
            <w:noWrap w:val="0"/>
            <w:vAlign w:val="center"/>
          </w:tcPr>
          <w:p w14:paraId="780BC50D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  <w:t>序号</w:t>
            </w:r>
          </w:p>
        </w:tc>
        <w:tc>
          <w:tcPr>
            <w:tcW w:w="1512" w:type="dxa"/>
            <w:noWrap w:val="0"/>
            <w:vAlign w:val="center"/>
          </w:tcPr>
          <w:p w14:paraId="106D5C34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  <w:t>品种名称</w:t>
            </w:r>
          </w:p>
        </w:tc>
        <w:tc>
          <w:tcPr>
            <w:tcW w:w="775" w:type="dxa"/>
            <w:noWrap w:val="0"/>
            <w:vAlign w:val="center"/>
          </w:tcPr>
          <w:p w14:paraId="0501A27F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  <w:t>参试年限</w:t>
            </w:r>
          </w:p>
        </w:tc>
        <w:tc>
          <w:tcPr>
            <w:tcW w:w="2513" w:type="dxa"/>
            <w:noWrap w:val="0"/>
            <w:vAlign w:val="center"/>
          </w:tcPr>
          <w:p w14:paraId="0A2CD1DC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  <w:t>亲本组合</w:t>
            </w:r>
          </w:p>
        </w:tc>
        <w:tc>
          <w:tcPr>
            <w:tcW w:w="4239" w:type="dxa"/>
            <w:noWrap w:val="0"/>
            <w:vAlign w:val="center"/>
          </w:tcPr>
          <w:p w14:paraId="3001248D"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  <w:t>选育者</w:t>
            </w:r>
            <w:r>
              <w:rPr>
                <w:rFonts w:hint="eastAsia" w:ascii="仿宋_GB2312" w:hAnsi="仿宋_GB2312" w:cs="仿宋_GB2312"/>
                <w:b/>
                <w:bCs/>
                <w:color w:val="000000"/>
                <w:sz w:val="24"/>
                <w:lang w:val="en-US" w:eastAsia="zh-CN"/>
              </w:rPr>
              <w:t>/供种者</w:t>
            </w:r>
          </w:p>
        </w:tc>
      </w:tr>
      <w:tr w14:paraId="7423C8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  <w:jc w:val="center"/>
        </w:trPr>
        <w:tc>
          <w:tcPr>
            <w:tcW w:w="703" w:type="dxa"/>
            <w:noWrap w:val="0"/>
            <w:vAlign w:val="center"/>
          </w:tcPr>
          <w:p w14:paraId="3F277FD9"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1</w:t>
            </w:r>
          </w:p>
        </w:tc>
        <w:tc>
          <w:tcPr>
            <w:tcW w:w="1512" w:type="dxa"/>
            <w:noWrap w:val="0"/>
            <w:vAlign w:val="center"/>
          </w:tcPr>
          <w:p w14:paraId="6AAB21B5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郑单958</w:t>
            </w:r>
          </w:p>
        </w:tc>
        <w:tc>
          <w:tcPr>
            <w:tcW w:w="775" w:type="dxa"/>
            <w:noWrap w:val="0"/>
            <w:vAlign w:val="center"/>
          </w:tcPr>
          <w:p w14:paraId="3F1235FE"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CK</w:t>
            </w:r>
          </w:p>
        </w:tc>
        <w:tc>
          <w:tcPr>
            <w:tcW w:w="2513" w:type="dxa"/>
            <w:noWrap w:val="0"/>
            <w:vAlign w:val="center"/>
          </w:tcPr>
          <w:p w14:paraId="1BCFBC4E"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郑58×昌7-2</w:t>
            </w:r>
          </w:p>
        </w:tc>
        <w:tc>
          <w:tcPr>
            <w:tcW w:w="4239" w:type="dxa"/>
            <w:noWrap w:val="0"/>
            <w:vAlign w:val="center"/>
          </w:tcPr>
          <w:p w14:paraId="58A2E8E1"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lang w:val="en-US" w:eastAsia="zh-CN" w:bidi="ar-SA"/>
              </w:rPr>
              <w:t>德农种业股份公司</w:t>
            </w:r>
          </w:p>
        </w:tc>
      </w:tr>
      <w:tr w14:paraId="38405F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  <w:jc w:val="center"/>
        </w:trPr>
        <w:tc>
          <w:tcPr>
            <w:tcW w:w="703" w:type="dxa"/>
            <w:noWrap w:val="0"/>
            <w:vAlign w:val="center"/>
          </w:tcPr>
          <w:p w14:paraId="44C041E3"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2</w:t>
            </w:r>
          </w:p>
        </w:tc>
        <w:tc>
          <w:tcPr>
            <w:tcW w:w="1512" w:type="dxa"/>
            <w:noWrap w:val="0"/>
            <w:vAlign w:val="center"/>
          </w:tcPr>
          <w:p w14:paraId="66D0DB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津玉19</w:t>
            </w:r>
          </w:p>
        </w:tc>
        <w:tc>
          <w:tcPr>
            <w:tcW w:w="775" w:type="dxa"/>
            <w:noWrap w:val="0"/>
            <w:vAlign w:val="center"/>
          </w:tcPr>
          <w:p w14:paraId="5803A5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lang w:val="en-US" w:eastAsia="zh-CN"/>
              </w:rPr>
              <w:t>2</w:t>
            </w:r>
          </w:p>
        </w:tc>
        <w:tc>
          <w:tcPr>
            <w:tcW w:w="2513" w:type="dxa"/>
            <w:noWrap w:val="0"/>
            <w:vAlign w:val="center"/>
          </w:tcPr>
          <w:p w14:paraId="61329559"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cs="仿宋_GB2312"/>
                <w:color w:val="auto"/>
                <w:sz w:val="24"/>
                <w:lang w:val="en-US" w:eastAsia="zh-CN"/>
              </w:rPr>
              <w:t>H20319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×</w:t>
            </w: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  <w:lang w:val="en-US" w:eastAsia="zh-CN"/>
              </w:rPr>
              <w:t>H20413</w:t>
            </w:r>
          </w:p>
        </w:tc>
        <w:tc>
          <w:tcPr>
            <w:tcW w:w="4239" w:type="dxa"/>
            <w:noWrap w:val="0"/>
            <w:vAlign w:val="center"/>
          </w:tcPr>
          <w:p w14:paraId="6D0BC17A"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天津市农业科学院</w:t>
            </w:r>
          </w:p>
        </w:tc>
      </w:tr>
      <w:tr w14:paraId="678780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  <w:jc w:val="center"/>
        </w:trPr>
        <w:tc>
          <w:tcPr>
            <w:tcW w:w="703" w:type="dxa"/>
            <w:noWrap w:val="0"/>
            <w:vAlign w:val="center"/>
          </w:tcPr>
          <w:p w14:paraId="587E8986"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lang w:val="en-US" w:eastAsia="zh-CN"/>
              </w:rPr>
              <w:t>3</w:t>
            </w:r>
          </w:p>
        </w:tc>
        <w:tc>
          <w:tcPr>
            <w:tcW w:w="1512" w:type="dxa"/>
            <w:noWrap w:val="0"/>
            <w:vAlign w:val="center"/>
          </w:tcPr>
          <w:p w14:paraId="509F9E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津玉709</w:t>
            </w:r>
          </w:p>
        </w:tc>
        <w:tc>
          <w:tcPr>
            <w:tcW w:w="775" w:type="dxa"/>
            <w:noWrap w:val="0"/>
            <w:vAlign w:val="center"/>
          </w:tcPr>
          <w:p w14:paraId="336127A9">
            <w:pPr>
              <w:jc w:val="center"/>
              <w:rPr>
                <w:rFonts w:hint="default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lang w:val="en-US" w:eastAsia="zh-CN"/>
              </w:rPr>
              <w:t>1</w:t>
            </w:r>
          </w:p>
        </w:tc>
        <w:tc>
          <w:tcPr>
            <w:tcW w:w="2513" w:type="dxa"/>
            <w:noWrap w:val="0"/>
            <w:vAlign w:val="center"/>
          </w:tcPr>
          <w:p w14:paraId="5B6380A0"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sz w:val="24"/>
                <w:lang w:val="en-US" w:eastAsia="zh-CN"/>
              </w:rPr>
              <w:t>HA20319×H20501</w:t>
            </w:r>
          </w:p>
        </w:tc>
        <w:tc>
          <w:tcPr>
            <w:tcW w:w="4239" w:type="dxa"/>
            <w:noWrap w:val="0"/>
            <w:vAlign w:val="center"/>
          </w:tcPr>
          <w:p w14:paraId="51A5FAB6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天津市农业科学院</w:t>
            </w:r>
          </w:p>
        </w:tc>
      </w:tr>
      <w:tr w14:paraId="2369BA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  <w:jc w:val="center"/>
        </w:trPr>
        <w:tc>
          <w:tcPr>
            <w:tcW w:w="703" w:type="dxa"/>
            <w:noWrap w:val="0"/>
            <w:vAlign w:val="center"/>
          </w:tcPr>
          <w:p w14:paraId="28C3F804"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4</w:t>
            </w:r>
          </w:p>
        </w:tc>
        <w:tc>
          <w:tcPr>
            <w:tcW w:w="1512" w:type="dxa"/>
            <w:noWrap w:val="0"/>
            <w:vAlign w:val="center"/>
          </w:tcPr>
          <w:p w14:paraId="6BE3F1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ZY2854</w:t>
            </w:r>
          </w:p>
        </w:tc>
        <w:tc>
          <w:tcPr>
            <w:tcW w:w="775" w:type="dxa"/>
            <w:noWrap w:val="0"/>
            <w:vAlign w:val="center"/>
          </w:tcPr>
          <w:p w14:paraId="59E7C5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lang w:val="en-US" w:eastAsia="zh-CN"/>
              </w:rPr>
              <w:t>1</w:t>
            </w:r>
          </w:p>
        </w:tc>
        <w:tc>
          <w:tcPr>
            <w:tcW w:w="2513" w:type="dxa"/>
            <w:noWrap w:val="0"/>
            <w:vAlign w:val="center"/>
          </w:tcPr>
          <w:p w14:paraId="57DD1112"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sz w:val="24"/>
                <w:lang w:val="en-US" w:eastAsia="zh-CN"/>
              </w:rPr>
              <w:t>W1287×B2854</w:t>
            </w:r>
          </w:p>
        </w:tc>
        <w:tc>
          <w:tcPr>
            <w:tcW w:w="4239" w:type="dxa"/>
            <w:noWrap w:val="0"/>
            <w:vAlign w:val="center"/>
          </w:tcPr>
          <w:p w14:paraId="6A84484F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天津市农业科学院</w:t>
            </w:r>
          </w:p>
        </w:tc>
      </w:tr>
      <w:tr w14:paraId="4BCC4E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  <w:jc w:val="center"/>
        </w:trPr>
        <w:tc>
          <w:tcPr>
            <w:tcW w:w="703" w:type="dxa"/>
            <w:noWrap w:val="0"/>
            <w:vAlign w:val="center"/>
          </w:tcPr>
          <w:p w14:paraId="3B076907"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5</w:t>
            </w:r>
          </w:p>
        </w:tc>
        <w:tc>
          <w:tcPr>
            <w:tcW w:w="1512" w:type="dxa"/>
            <w:noWrap w:val="0"/>
            <w:vAlign w:val="center"/>
          </w:tcPr>
          <w:p w14:paraId="481DA8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津农玉1号</w:t>
            </w:r>
          </w:p>
        </w:tc>
        <w:tc>
          <w:tcPr>
            <w:tcW w:w="775" w:type="dxa"/>
            <w:noWrap w:val="0"/>
            <w:vAlign w:val="center"/>
          </w:tcPr>
          <w:p w14:paraId="6F6626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lang w:val="en-US" w:eastAsia="zh-CN"/>
              </w:rPr>
              <w:t>1</w:t>
            </w:r>
          </w:p>
        </w:tc>
        <w:tc>
          <w:tcPr>
            <w:tcW w:w="2513" w:type="dxa"/>
            <w:noWrap w:val="0"/>
            <w:vAlign w:val="center"/>
          </w:tcPr>
          <w:p w14:paraId="11DD315A"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sz w:val="24"/>
                <w:lang w:val="en-US" w:eastAsia="zh-CN"/>
              </w:rPr>
              <w:t>P328×Y8G53</w:t>
            </w:r>
          </w:p>
        </w:tc>
        <w:tc>
          <w:tcPr>
            <w:tcW w:w="4239" w:type="dxa"/>
            <w:noWrap w:val="0"/>
            <w:vAlign w:val="center"/>
          </w:tcPr>
          <w:p w14:paraId="3E845511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天津农学院</w:t>
            </w:r>
          </w:p>
        </w:tc>
      </w:tr>
      <w:tr w14:paraId="173304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  <w:jc w:val="center"/>
        </w:trPr>
        <w:tc>
          <w:tcPr>
            <w:tcW w:w="703" w:type="dxa"/>
            <w:noWrap w:val="0"/>
            <w:vAlign w:val="center"/>
          </w:tcPr>
          <w:p w14:paraId="5C5FBA6E"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6</w:t>
            </w:r>
          </w:p>
        </w:tc>
        <w:tc>
          <w:tcPr>
            <w:tcW w:w="1512" w:type="dxa"/>
            <w:noWrap w:val="0"/>
            <w:vAlign w:val="center"/>
          </w:tcPr>
          <w:p w14:paraId="568745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涿368</w:t>
            </w:r>
          </w:p>
        </w:tc>
        <w:tc>
          <w:tcPr>
            <w:tcW w:w="775" w:type="dxa"/>
            <w:noWrap w:val="0"/>
            <w:vAlign w:val="center"/>
          </w:tcPr>
          <w:p w14:paraId="56C5C8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lang w:val="en-US" w:eastAsia="zh-CN"/>
              </w:rPr>
              <w:t>1</w:t>
            </w:r>
          </w:p>
        </w:tc>
        <w:tc>
          <w:tcPr>
            <w:tcW w:w="2513" w:type="dxa"/>
            <w:noWrap w:val="0"/>
            <w:vAlign w:val="center"/>
          </w:tcPr>
          <w:p w14:paraId="14210BA8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673-10×大68</w:t>
            </w:r>
          </w:p>
        </w:tc>
        <w:tc>
          <w:tcPr>
            <w:tcW w:w="4239" w:type="dxa"/>
            <w:noWrap w:val="0"/>
            <w:vAlign w:val="center"/>
          </w:tcPr>
          <w:p w14:paraId="516FF9B8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天津国杰农业科技有限公司、涿州市义民玉米研究所</w:t>
            </w:r>
          </w:p>
        </w:tc>
      </w:tr>
      <w:tr w14:paraId="4EE38E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  <w:jc w:val="center"/>
        </w:trPr>
        <w:tc>
          <w:tcPr>
            <w:tcW w:w="703" w:type="dxa"/>
            <w:noWrap w:val="0"/>
            <w:vAlign w:val="center"/>
          </w:tcPr>
          <w:p w14:paraId="4CF1DE64"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7</w:t>
            </w:r>
          </w:p>
        </w:tc>
        <w:tc>
          <w:tcPr>
            <w:tcW w:w="1512" w:type="dxa"/>
            <w:noWrap w:val="0"/>
            <w:vAlign w:val="center"/>
          </w:tcPr>
          <w:p w14:paraId="085F59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华科3A308</w:t>
            </w:r>
          </w:p>
        </w:tc>
        <w:tc>
          <w:tcPr>
            <w:tcW w:w="775" w:type="dxa"/>
            <w:noWrap w:val="0"/>
            <w:vAlign w:val="center"/>
          </w:tcPr>
          <w:p w14:paraId="76390D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</w:t>
            </w:r>
          </w:p>
        </w:tc>
        <w:tc>
          <w:tcPr>
            <w:tcW w:w="2513" w:type="dxa"/>
            <w:noWrap w:val="0"/>
            <w:vAlign w:val="center"/>
          </w:tcPr>
          <w:p w14:paraId="14D36978"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CA24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×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BB31</w:t>
            </w:r>
          </w:p>
        </w:tc>
        <w:tc>
          <w:tcPr>
            <w:tcW w:w="4239" w:type="dxa"/>
            <w:noWrap w:val="0"/>
            <w:vAlign w:val="center"/>
          </w:tcPr>
          <w:p w14:paraId="1BEF1B55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天津玖河农业科技发展有限公司</w:t>
            </w:r>
          </w:p>
        </w:tc>
      </w:tr>
      <w:tr w14:paraId="231BD3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  <w:jc w:val="center"/>
        </w:trPr>
        <w:tc>
          <w:tcPr>
            <w:tcW w:w="703" w:type="dxa"/>
            <w:noWrap w:val="0"/>
            <w:vAlign w:val="center"/>
          </w:tcPr>
          <w:p w14:paraId="2B7B424E"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8</w:t>
            </w:r>
          </w:p>
        </w:tc>
        <w:tc>
          <w:tcPr>
            <w:tcW w:w="1512" w:type="dxa"/>
            <w:noWrap w:val="0"/>
            <w:vAlign w:val="center"/>
          </w:tcPr>
          <w:p w14:paraId="46A13D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lang w:val="en-US" w:eastAsia="zh-CN"/>
              </w:rPr>
              <w:t>如憶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1617</w:t>
            </w:r>
          </w:p>
        </w:tc>
        <w:tc>
          <w:tcPr>
            <w:tcW w:w="775" w:type="dxa"/>
            <w:noWrap w:val="0"/>
            <w:vAlign w:val="center"/>
          </w:tcPr>
          <w:p w14:paraId="553E2F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lang w:val="en-US" w:eastAsia="zh-CN"/>
              </w:rPr>
              <w:t>1</w:t>
            </w:r>
          </w:p>
        </w:tc>
        <w:tc>
          <w:tcPr>
            <w:tcW w:w="2513" w:type="dxa"/>
            <w:noWrap w:val="0"/>
            <w:vAlign w:val="center"/>
          </w:tcPr>
          <w:p w14:paraId="01DB9C70"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sz w:val="24"/>
                <w:lang w:val="en-US" w:eastAsia="zh-CN"/>
              </w:rPr>
              <w:t>TFA108×TFA19-2-311</w:t>
            </w:r>
          </w:p>
        </w:tc>
        <w:tc>
          <w:tcPr>
            <w:tcW w:w="4239" w:type="dxa"/>
            <w:noWrap w:val="0"/>
            <w:vAlign w:val="center"/>
          </w:tcPr>
          <w:p w14:paraId="6F83CB12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北京中农同丰农业科技有限公司</w:t>
            </w:r>
          </w:p>
        </w:tc>
      </w:tr>
      <w:tr w14:paraId="0425EF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  <w:jc w:val="center"/>
        </w:trPr>
        <w:tc>
          <w:tcPr>
            <w:tcW w:w="703" w:type="dxa"/>
            <w:noWrap w:val="0"/>
            <w:vAlign w:val="center"/>
          </w:tcPr>
          <w:p w14:paraId="7D246BDD"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9</w:t>
            </w:r>
          </w:p>
        </w:tc>
        <w:tc>
          <w:tcPr>
            <w:tcW w:w="1512" w:type="dxa"/>
            <w:noWrap w:val="0"/>
            <w:vAlign w:val="center"/>
          </w:tcPr>
          <w:p w14:paraId="742B7B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京汉1086</w:t>
            </w:r>
          </w:p>
        </w:tc>
        <w:tc>
          <w:tcPr>
            <w:tcW w:w="775" w:type="dxa"/>
            <w:noWrap w:val="0"/>
            <w:vAlign w:val="center"/>
          </w:tcPr>
          <w:p w14:paraId="4889DA93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color w:val="auto"/>
                <w:sz w:val="24"/>
                <w:lang w:val="en-US" w:eastAsia="zh-CN"/>
              </w:rPr>
              <w:t>1</w:t>
            </w:r>
          </w:p>
        </w:tc>
        <w:tc>
          <w:tcPr>
            <w:tcW w:w="2513" w:type="dxa"/>
            <w:noWrap w:val="0"/>
            <w:vAlign w:val="center"/>
          </w:tcPr>
          <w:p w14:paraId="7C45E5A1"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sz w:val="24"/>
                <w:lang w:val="en-US" w:eastAsia="zh-CN"/>
              </w:rPr>
              <w:t>QB7872×京21B2176</w:t>
            </w:r>
          </w:p>
        </w:tc>
        <w:tc>
          <w:tcPr>
            <w:tcW w:w="4239" w:type="dxa"/>
            <w:noWrap w:val="0"/>
            <w:vAlign w:val="center"/>
          </w:tcPr>
          <w:p w14:paraId="0C3B8882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湖北省种子集团有限公司、北京市农林科学院玉米研究所</w:t>
            </w:r>
          </w:p>
        </w:tc>
      </w:tr>
    </w:tbl>
    <w:p w14:paraId="372B6C22">
      <w:pPr>
        <w:spacing w:line="560" w:lineRule="exact"/>
        <w:rPr>
          <w:rFonts w:eastAsia="黑体"/>
          <w:color w:val="000000"/>
          <w:szCs w:val="32"/>
        </w:rPr>
      </w:pPr>
    </w:p>
    <w:p w14:paraId="367DC50F">
      <w:pPr>
        <w:spacing w:line="560" w:lineRule="exact"/>
        <w:rPr>
          <w:rFonts w:eastAsia="黑体"/>
          <w:color w:val="000000"/>
          <w:szCs w:val="32"/>
        </w:rPr>
      </w:pPr>
    </w:p>
    <w:p w14:paraId="49D488E2">
      <w:pPr>
        <w:spacing w:line="560" w:lineRule="exact"/>
        <w:rPr>
          <w:rFonts w:eastAsia="黑体"/>
          <w:color w:val="000000"/>
          <w:szCs w:val="32"/>
        </w:rPr>
      </w:pPr>
    </w:p>
    <w:p w14:paraId="375DB1A7">
      <w:pPr>
        <w:spacing w:line="560" w:lineRule="exact"/>
        <w:rPr>
          <w:rFonts w:eastAsia="黑体"/>
          <w:color w:val="000000"/>
          <w:szCs w:val="32"/>
        </w:rPr>
      </w:pPr>
    </w:p>
    <w:p w14:paraId="0012B0F2">
      <w:pPr>
        <w:spacing w:line="560" w:lineRule="exact"/>
        <w:rPr>
          <w:rFonts w:eastAsia="黑体"/>
          <w:color w:val="000000"/>
          <w:szCs w:val="32"/>
        </w:rPr>
      </w:pPr>
    </w:p>
    <w:p w14:paraId="1754A792">
      <w:pPr>
        <w:spacing w:line="560" w:lineRule="exact"/>
        <w:rPr>
          <w:rFonts w:eastAsia="黑体"/>
          <w:color w:val="000000"/>
          <w:szCs w:val="32"/>
        </w:rPr>
      </w:pPr>
    </w:p>
    <w:p w14:paraId="588B2D67">
      <w:pPr>
        <w:adjustRightInd w:val="0"/>
        <w:snapToGrid w:val="0"/>
        <w:spacing w:before="312" w:beforeLines="100" w:line="360" w:lineRule="auto"/>
        <w:jc w:val="center"/>
        <w:rPr>
          <w:rFonts w:hint="eastAsia" w:eastAsia="方正小标宋简体"/>
          <w:sz w:val="28"/>
          <w:szCs w:val="28"/>
        </w:rPr>
      </w:pPr>
      <w:r>
        <w:rPr>
          <w:rFonts w:hint="eastAsia" w:ascii="Times New Roman" w:hAnsi="Times New Roman" w:eastAsia="方正小标宋简体" w:cs="Times New Roman"/>
          <w:sz w:val="28"/>
          <w:szCs w:val="28"/>
          <w:lang w:val="en-US" w:eastAsia="zh-CN"/>
        </w:rPr>
        <w:t xml:space="preserve">表2  </w:t>
      </w:r>
      <w:r>
        <w:rPr>
          <w:rFonts w:ascii="Times New Roman" w:hAnsi="Times New Roman" w:eastAsia="方正小标宋简体" w:cs="Times New Roman"/>
          <w:sz w:val="28"/>
          <w:szCs w:val="28"/>
        </w:rPr>
        <w:t>20</w:t>
      </w:r>
      <w:r>
        <w:rPr>
          <w:rFonts w:hint="eastAsia" w:ascii="Times New Roman" w:hAnsi="Times New Roman" w:eastAsia="方正小标宋简体" w:cs="Times New Roman"/>
          <w:sz w:val="28"/>
          <w:szCs w:val="28"/>
        </w:rPr>
        <w:t>2</w:t>
      </w:r>
      <w:r>
        <w:rPr>
          <w:rFonts w:hint="eastAsia" w:ascii="Times New Roman" w:hAnsi="Times New Roman" w:eastAsia="方正小标宋简体" w:cs="Times New Roman"/>
          <w:sz w:val="28"/>
          <w:szCs w:val="28"/>
          <w:lang w:val="en-US" w:eastAsia="zh-CN"/>
        </w:rPr>
        <w:t>5</w:t>
      </w:r>
      <w:r>
        <w:rPr>
          <w:rFonts w:ascii="Times New Roman" w:hAnsi="Times New Roman" w:eastAsia="方正小标宋简体" w:cs="Times New Roman"/>
          <w:sz w:val="28"/>
          <w:szCs w:val="28"/>
        </w:rPr>
        <w:t>年天津市</w:t>
      </w:r>
      <w:r>
        <w:rPr>
          <w:rFonts w:hint="eastAsia" w:ascii="Times New Roman" w:hAnsi="Times New Roman" w:eastAsia="方正小标宋简体" w:cs="Times New Roman"/>
          <w:sz w:val="28"/>
          <w:szCs w:val="28"/>
        </w:rPr>
        <w:t>夏玉米</w:t>
      </w:r>
      <w:r>
        <w:rPr>
          <w:rFonts w:hint="eastAsia" w:ascii="Times New Roman" w:hAnsi="Times New Roman" w:eastAsia="方正小标宋简体" w:cs="Times New Roman"/>
          <w:sz w:val="28"/>
          <w:szCs w:val="28"/>
          <w:lang w:val="en-US" w:eastAsia="zh-CN"/>
        </w:rPr>
        <w:t>A组</w:t>
      </w:r>
      <w:r>
        <w:rPr>
          <w:rFonts w:hint="eastAsia" w:ascii="Times New Roman" w:hAnsi="Times New Roman" w:eastAsia="方正小标宋简体" w:cs="Times New Roman"/>
          <w:sz w:val="28"/>
          <w:szCs w:val="28"/>
        </w:rPr>
        <w:t>区域</w:t>
      </w:r>
      <w:r>
        <w:rPr>
          <w:rFonts w:ascii="Times New Roman" w:hAnsi="Times New Roman" w:eastAsia="方正小标宋简体" w:cs="Times New Roman"/>
          <w:sz w:val="28"/>
          <w:szCs w:val="28"/>
        </w:rPr>
        <w:t>试验</w:t>
      </w:r>
      <w:r>
        <w:rPr>
          <w:rFonts w:hint="eastAsia" w:ascii="Times New Roman" w:hAnsi="Times New Roman" w:eastAsia="方正小标宋简体" w:cs="Times New Roman"/>
          <w:sz w:val="28"/>
          <w:szCs w:val="28"/>
          <w:lang w:eastAsia="zh-CN"/>
        </w:rPr>
        <w:t>（</w:t>
      </w:r>
      <w:r>
        <w:rPr>
          <w:rFonts w:hint="eastAsia" w:ascii="Times New Roman" w:hAnsi="Times New Roman" w:eastAsia="方正小标宋简体" w:cs="Times New Roman"/>
          <w:sz w:val="28"/>
          <w:szCs w:val="28"/>
          <w:lang w:val="en-US" w:eastAsia="zh-CN"/>
        </w:rPr>
        <w:t>4500株/亩</w:t>
      </w:r>
      <w:r>
        <w:rPr>
          <w:rFonts w:hint="eastAsia" w:ascii="Times New Roman" w:hAnsi="Times New Roman" w:eastAsia="方正小标宋简体" w:cs="Times New Roman"/>
          <w:sz w:val="28"/>
          <w:szCs w:val="28"/>
          <w:lang w:eastAsia="zh-CN"/>
        </w:rPr>
        <w:t>）</w:t>
      </w:r>
      <w:r>
        <w:rPr>
          <w:rFonts w:ascii="Times New Roman" w:hAnsi="Times New Roman" w:eastAsia="方正小标宋简体" w:cs="Times New Roman"/>
          <w:sz w:val="28"/>
          <w:szCs w:val="28"/>
        </w:rPr>
        <w:t>品种</w:t>
      </w:r>
      <w:r>
        <w:rPr>
          <w:rFonts w:hint="eastAsia" w:ascii="Times New Roman" w:hAnsi="Times New Roman" w:eastAsia="方正小标宋简体" w:cs="Times New Roman"/>
          <w:sz w:val="28"/>
          <w:szCs w:val="28"/>
        </w:rPr>
        <w:t>一览表</w:t>
      </w:r>
    </w:p>
    <w:tbl>
      <w:tblPr>
        <w:tblStyle w:val="4"/>
        <w:tblW w:w="9636" w:type="dxa"/>
        <w:tblInd w:w="-26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9"/>
        <w:gridCol w:w="1586"/>
        <w:gridCol w:w="785"/>
        <w:gridCol w:w="2397"/>
        <w:gridCol w:w="4149"/>
      </w:tblGrid>
      <w:tr w14:paraId="5A755A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atLeast"/>
        </w:trPr>
        <w:tc>
          <w:tcPr>
            <w:tcW w:w="719" w:type="dxa"/>
            <w:noWrap w:val="0"/>
            <w:vAlign w:val="center"/>
          </w:tcPr>
          <w:p w14:paraId="0C7AB6D5">
            <w:pPr>
              <w:jc w:val="center"/>
              <w:rPr>
                <w:rFonts w:hint="eastAsia"/>
                <w:b/>
                <w:bCs/>
                <w:color w:val="000000"/>
                <w:sz w:val="24"/>
              </w:rPr>
            </w:pPr>
            <w:r>
              <w:rPr>
                <w:rFonts w:hint="eastAsia"/>
                <w:b/>
                <w:bCs/>
                <w:color w:val="000000"/>
                <w:sz w:val="24"/>
              </w:rPr>
              <w:t>序号</w:t>
            </w:r>
          </w:p>
        </w:tc>
        <w:tc>
          <w:tcPr>
            <w:tcW w:w="1586" w:type="dxa"/>
            <w:noWrap w:val="0"/>
            <w:vAlign w:val="center"/>
          </w:tcPr>
          <w:p w14:paraId="545BD515">
            <w:pPr>
              <w:jc w:val="center"/>
              <w:rPr>
                <w:rFonts w:hint="eastAsia"/>
                <w:b/>
                <w:bCs/>
                <w:color w:val="000000"/>
                <w:sz w:val="24"/>
              </w:rPr>
            </w:pPr>
            <w:r>
              <w:rPr>
                <w:rFonts w:hint="eastAsia"/>
                <w:b/>
                <w:bCs/>
                <w:color w:val="000000"/>
                <w:sz w:val="24"/>
              </w:rPr>
              <w:t>品种名称</w:t>
            </w:r>
          </w:p>
        </w:tc>
        <w:tc>
          <w:tcPr>
            <w:tcW w:w="785" w:type="dxa"/>
            <w:noWrap w:val="0"/>
            <w:vAlign w:val="center"/>
          </w:tcPr>
          <w:p w14:paraId="4CA2EB0D">
            <w:pPr>
              <w:jc w:val="center"/>
              <w:rPr>
                <w:rFonts w:hint="eastAsia"/>
                <w:b/>
                <w:bCs/>
                <w:color w:val="000000"/>
                <w:sz w:val="24"/>
              </w:rPr>
            </w:pPr>
            <w:r>
              <w:rPr>
                <w:rFonts w:hint="eastAsia"/>
                <w:b/>
                <w:bCs/>
                <w:color w:val="000000"/>
                <w:sz w:val="24"/>
              </w:rPr>
              <w:t>参试年限</w:t>
            </w:r>
          </w:p>
        </w:tc>
        <w:tc>
          <w:tcPr>
            <w:tcW w:w="2397" w:type="dxa"/>
            <w:noWrap w:val="0"/>
            <w:vAlign w:val="center"/>
          </w:tcPr>
          <w:p w14:paraId="17A26CA5">
            <w:pPr>
              <w:jc w:val="center"/>
              <w:rPr>
                <w:rFonts w:hint="eastAsia"/>
                <w:b/>
                <w:bCs/>
                <w:color w:val="000000"/>
                <w:sz w:val="24"/>
              </w:rPr>
            </w:pPr>
            <w:r>
              <w:rPr>
                <w:rFonts w:hint="eastAsia"/>
                <w:b/>
                <w:bCs/>
                <w:color w:val="000000"/>
                <w:sz w:val="24"/>
              </w:rPr>
              <w:t>亲本组合</w:t>
            </w:r>
          </w:p>
        </w:tc>
        <w:tc>
          <w:tcPr>
            <w:tcW w:w="4149" w:type="dxa"/>
            <w:noWrap w:val="0"/>
            <w:vAlign w:val="center"/>
          </w:tcPr>
          <w:p w14:paraId="480F93FF">
            <w:pPr>
              <w:jc w:val="center"/>
              <w:rPr>
                <w:rFonts w:hint="default" w:eastAsia="仿宋_GB2312"/>
                <w:b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/>
                <w:b/>
                <w:bCs/>
                <w:color w:val="000000"/>
                <w:sz w:val="24"/>
              </w:rPr>
              <w:t>选育者</w:t>
            </w:r>
            <w:r>
              <w:rPr>
                <w:rFonts w:hint="eastAsia"/>
                <w:b/>
                <w:bCs/>
                <w:color w:val="000000"/>
                <w:sz w:val="24"/>
                <w:lang w:val="en-US" w:eastAsia="zh-CN"/>
              </w:rPr>
              <w:t>/供种者</w:t>
            </w:r>
          </w:p>
        </w:tc>
      </w:tr>
      <w:tr w14:paraId="3EDF1A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719" w:type="dxa"/>
            <w:noWrap w:val="0"/>
            <w:vAlign w:val="center"/>
          </w:tcPr>
          <w:p w14:paraId="30BEE573">
            <w:pPr>
              <w:jc w:val="center"/>
              <w:rPr>
                <w:rFonts w:hint="eastAsia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1</w:t>
            </w:r>
          </w:p>
        </w:tc>
        <w:tc>
          <w:tcPr>
            <w:tcW w:w="1586" w:type="dxa"/>
            <w:noWrap w:val="0"/>
            <w:vAlign w:val="center"/>
          </w:tcPr>
          <w:p w14:paraId="36193E89"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lang w:val="en-US" w:eastAsia="zh-CN"/>
              </w:rPr>
              <w:t>京农科728</w:t>
            </w:r>
          </w:p>
        </w:tc>
        <w:tc>
          <w:tcPr>
            <w:tcW w:w="785" w:type="dxa"/>
            <w:noWrap w:val="0"/>
            <w:vAlign w:val="center"/>
          </w:tcPr>
          <w:p w14:paraId="6CCA9FD8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CK</w:t>
            </w:r>
          </w:p>
        </w:tc>
        <w:tc>
          <w:tcPr>
            <w:tcW w:w="2397" w:type="dxa"/>
            <w:noWrap w:val="0"/>
            <w:vAlign w:val="center"/>
          </w:tcPr>
          <w:p w14:paraId="27633E36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京MC01×京2416</w:t>
            </w:r>
          </w:p>
        </w:tc>
        <w:tc>
          <w:tcPr>
            <w:tcW w:w="4149" w:type="dxa"/>
            <w:noWrap w:val="0"/>
            <w:vAlign w:val="center"/>
          </w:tcPr>
          <w:p w14:paraId="66B15CBD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北京市农林科学院玉米研究中心</w:t>
            </w:r>
          </w:p>
        </w:tc>
      </w:tr>
      <w:tr w14:paraId="19E601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719" w:type="dxa"/>
            <w:noWrap w:val="0"/>
            <w:vAlign w:val="center"/>
          </w:tcPr>
          <w:p w14:paraId="13ECAA4A">
            <w:pPr>
              <w:jc w:val="center"/>
              <w:rPr>
                <w:rFonts w:hint="eastAsia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2</w:t>
            </w:r>
          </w:p>
        </w:tc>
        <w:tc>
          <w:tcPr>
            <w:tcW w:w="1586" w:type="dxa"/>
            <w:noWrap w:val="0"/>
            <w:vAlign w:val="center"/>
          </w:tcPr>
          <w:p w14:paraId="22D1C5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津玉18</w:t>
            </w:r>
          </w:p>
        </w:tc>
        <w:tc>
          <w:tcPr>
            <w:tcW w:w="785" w:type="dxa"/>
            <w:noWrap w:val="0"/>
            <w:vAlign w:val="center"/>
          </w:tcPr>
          <w:p w14:paraId="59F19657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color w:val="auto"/>
                <w:sz w:val="24"/>
                <w:lang w:val="en-US" w:eastAsia="zh-CN"/>
              </w:rPr>
              <w:t>2</w:t>
            </w:r>
          </w:p>
        </w:tc>
        <w:tc>
          <w:tcPr>
            <w:tcW w:w="2397" w:type="dxa"/>
            <w:noWrap w:val="0"/>
            <w:vAlign w:val="center"/>
          </w:tcPr>
          <w:p w14:paraId="52293C8E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color w:val="auto"/>
                <w:sz w:val="24"/>
                <w:lang w:val="en-US" w:eastAsia="zh-CN"/>
              </w:rPr>
              <w:t>H19544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×</w:t>
            </w: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  <w:lang w:val="en-US" w:eastAsia="zh-CN"/>
              </w:rPr>
              <w:t>H19157</w:t>
            </w:r>
          </w:p>
        </w:tc>
        <w:tc>
          <w:tcPr>
            <w:tcW w:w="4149" w:type="dxa"/>
            <w:noWrap w:val="0"/>
            <w:vAlign w:val="center"/>
          </w:tcPr>
          <w:p w14:paraId="4B11AC6B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天津市农业科学院</w:t>
            </w:r>
          </w:p>
        </w:tc>
      </w:tr>
      <w:tr w14:paraId="754E9E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</w:trPr>
        <w:tc>
          <w:tcPr>
            <w:tcW w:w="719" w:type="dxa"/>
            <w:noWrap w:val="0"/>
            <w:vAlign w:val="center"/>
          </w:tcPr>
          <w:p w14:paraId="61A61210">
            <w:pPr>
              <w:jc w:val="center"/>
              <w:rPr>
                <w:rFonts w:hint="eastAsia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3</w:t>
            </w:r>
          </w:p>
        </w:tc>
        <w:tc>
          <w:tcPr>
            <w:tcW w:w="1586" w:type="dxa"/>
            <w:noWrap w:val="0"/>
            <w:vAlign w:val="center"/>
          </w:tcPr>
          <w:p w14:paraId="3DDCC754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津农玉1166</w:t>
            </w:r>
          </w:p>
        </w:tc>
        <w:tc>
          <w:tcPr>
            <w:tcW w:w="785" w:type="dxa"/>
            <w:noWrap w:val="0"/>
            <w:vAlign w:val="center"/>
          </w:tcPr>
          <w:p w14:paraId="4335E687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color w:val="auto"/>
                <w:sz w:val="24"/>
                <w:lang w:val="en-US" w:eastAsia="zh-CN"/>
              </w:rPr>
              <w:t>2</w:t>
            </w:r>
          </w:p>
        </w:tc>
        <w:tc>
          <w:tcPr>
            <w:tcW w:w="2397" w:type="dxa"/>
            <w:noWrap w:val="0"/>
            <w:vAlign w:val="center"/>
          </w:tcPr>
          <w:p w14:paraId="6D9948FE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  <w:lang w:val="en-US" w:eastAsia="zh-CN"/>
              </w:rPr>
              <w:t>ZWBG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×</w:t>
            </w: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  <w:lang w:val="en-US" w:eastAsia="zh-CN"/>
              </w:rPr>
              <w:t>SSWEH</w:t>
            </w:r>
          </w:p>
        </w:tc>
        <w:tc>
          <w:tcPr>
            <w:tcW w:w="4149" w:type="dxa"/>
            <w:noWrap w:val="0"/>
            <w:vAlign w:val="center"/>
          </w:tcPr>
          <w:p w14:paraId="7638B8E5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天津市农业科学院</w:t>
            </w:r>
          </w:p>
        </w:tc>
      </w:tr>
      <w:tr w14:paraId="1DBC32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</w:trPr>
        <w:tc>
          <w:tcPr>
            <w:tcW w:w="719" w:type="dxa"/>
            <w:noWrap w:val="0"/>
            <w:vAlign w:val="center"/>
          </w:tcPr>
          <w:p w14:paraId="08A4928A">
            <w:pPr>
              <w:jc w:val="center"/>
              <w:rPr>
                <w:rFonts w:hint="eastAsia" w:eastAsia="仿宋_GB2312"/>
                <w:color w:val="000000"/>
                <w:sz w:val="24"/>
                <w:lang w:eastAsia="zh-CN"/>
              </w:rPr>
            </w:pPr>
            <w:r>
              <w:rPr>
                <w:rFonts w:hint="eastAsia"/>
                <w:color w:val="000000"/>
                <w:sz w:val="24"/>
                <w:lang w:val="en-US" w:eastAsia="zh-CN"/>
              </w:rPr>
              <w:t>4</w:t>
            </w:r>
          </w:p>
        </w:tc>
        <w:tc>
          <w:tcPr>
            <w:tcW w:w="1586" w:type="dxa"/>
            <w:noWrap w:val="0"/>
            <w:vAlign w:val="center"/>
          </w:tcPr>
          <w:p w14:paraId="40CD5707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津联玉1188</w:t>
            </w:r>
          </w:p>
        </w:tc>
        <w:tc>
          <w:tcPr>
            <w:tcW w:w="785" w:type="dxa"/>
            <w:noWrap w:val="0"/>
            <w:vAlign w:val="center"/>
          </w:tcPr>
          <w:p w14:paraId="1D7F5F3F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color w:val="auto"/>
                <w:sz w:val="24"/>
                <w:lang w:val="en-US" w:eastAsia="zh-CN"/>
              </w:rPr>
              <w:t>2</w:t>
            </w:r>
          </w:p>
        </w:tc>
        <w:tc>
          <w:tcPr>
            <w:tcW w:w="2397" w:type="dxa"/>
            <w:noWrap w:val="0"/>
            <w:vAlign w:val="center"/>
          </w:tcPr>
          <w:p w14:paraId="45DAC125"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0"/>
                <w:lang w:val="en-US" w:eastAsia="zh-CN" w:bidi="ar-SA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  <w:lang w:val="en-US" w:eastAsia="zh-CN"/>
              </w:rPr>
              <w:t>SSWEH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×</w:t>
            </w: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  <w:lang w:val="en-US" w:eastAsia="zh-CN"/>
              </w:rPr>
              <w:t>JESH</w:t>
            </w:r>
          </w:p>
        </w:tc>
        <w:tc>
          <w:tcPr>
            <w:tcW w:w="4149" w:type="dxa"/>
            <w:noWrap w:val="0"/>
            <w:vAlign w:val="center"/>
          </w:tcPr>
          <w:p w14:paraId="178BC690"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天津中天大地科技有限公司</w:t>
            </w:r>
          </w:p>
        </w:tc>
      </w:tr>
      <w:tr w14:paraId="28D6E4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</w:trPr>
        <w:tc>
          <w:tcPr>
            <w:tcW w:w="719" w:type="dxa"/>
            <w:noWrap w:val="0"/>
            <w:vAlign w:val="center"/>
          </w:tcPr>
          <w:p w14:paraId="46D5ED1F">
            <w:pPr>
              <w:jc w:val="center"/>
              <w:rPr>
                <w:rFonts w:hint="eastAsia" w:eastAsia="仿宋_GB2312"/>
                <w:color w:val="000000"/>
                <w:sz w:val="24"/>
                <w:lang w:eastAsia="zh-CN"/>
              </w:rPr>
            </w:pPr>
            <w:r>
              <w:rPr>
                <w:rFonts w:hint="eastAsia"/>
                <w:color w:val="000000"/>
                <w:sz w:val="24"/>
                <w:lang w:val="en-US" w:eastAsia="zh-CN"/>
              </w:rPr>
              <w:t>5</w:t>
            </w:r>
          </w:p>
        </w:tc>
        <w:tc>
          <w:tcPr>
            <w:tcW w:w="1586" w:type="dxa"/>
            <w:noWrap w:val="0"/>
            <w:vAlign w:val="center"/>
          </w:tcPr>
          <w:p w14:paraId="46A20BAC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天塔902</w:t>
            </w:r>
          </w:p>
        </w:tc>
        <w:tc>
          <w:tcPr>
            <w:tcW w:w="785" w:type="dxa"/>
            <w:noWrap w:val="0"/>
            <w:vAlign w:val="center"/>
          </w:tcPr>
          <w:p w14:paraId="6749313D"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color w:val="auto"/>
                <w:sz w:val="24"/>
                <w:lang w:val="en-US" w:eastAsia="zh-CN"/>
              </w:rPr>
              <w:t>2</w:t>
            </w:r>
          </w:p>
        </w:tc>
        <w:tc>
          <w:tcPr>
            <w:tcW w:w="2397" w:type="dxa"/>
            <w:noWrap w:val="0"/>
            <w:vAlign w:val="center"/>
          </w:tcPr>
          <w:p w14:paraId="1AAB2705"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  <w:lang w:val="en-US" w:eastAsia="zh-CN"/>
              </w:rPr>
              <w:t>H51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×</w:t>
            </w: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  <w:lang w:val="en-US" w:eastAsia="zh-CN"/>
              </w:rPr>
              <w:t>6H902</w:t>
            </w:r>
          </w:p>
        </w:tc>
        <w:tc>
          <w:tcPr>
            <w:tcW w:w="4149" w:type="dxa"/>
            <w:noWrap w:val="0"/>
            <w:vAlign w:val="center"/>
          </w:tcPr>
          <w:p w14:paraId="369015A0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天津中天大地科技有限公司</w:t>
            </w:r>
          </w:p>
        </w:tc>
      </w:tr>
      <w:tr w14:paraId="1B7661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</w:trPr>
        <w:tc>
          <w:tcPr>
            <w:tcW w:w="719" w:type="dxa"/>
            <w:noWrap w:val="0"/>
            <w:vAlign w:val="center"/>
          </w:tcPr>
          <w:p w14:paraId="52B09C1B">
            <w:pPr>
              <w:jc w:val="center"/>
              <w:rPr>
                <w:rFonts w:hint="default"/>
                <w:color w:val="000000"/>
                <w:sz w:val="24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lang w:val="en-US" w:eastAsia="zh-CN"/>
              </w:rPr>
              <w:t>6</w:t>
            </w:r>
          </w:p>
        </w:tc>
        <w:tc>
          <w:tcPr>
            <w:tcW w:w="1586" w:type="dxa"/>
            <w:noWrap w:val="0"/>
            <w:vAlign w:val="center"/>
          </w:tcPr>
          <w:p w14:paraId="4EB03D91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u130</w:t>
            </w:r>
          </w:p>
        </w:tc>
        <w:tc>
          <w:tcPr>
            <w:tcW w:w="785" w:type="dxa"/>
            <w:noWrap w:val="0"/>
            <w:vAlign w:val="center"/>
          </w:tcPr>
          <w:p w14:paraId="48ECE498"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color w:val="auto"/>
                <w:kern w:val="2"/>
                <w:sz w:val="24"/>
                <w:lang w:val="en-US" w:eastAsia="zh-CN" w:bidi="ar-SA"/>
              </w:rPr>
              <w:t>2</w:t>
            </w:r>
          </w:p>
        </w:tc>
        <w:tc>
          <w:tcPr>
            <w:tcW w:w="2397" w:type="dxa"/>
            <w:noWrap w:val="0"/>
            <w:vAlign w:val="center"/>
          </w:tcPr>
          <w:p w14:paraId="00936E3E">
            <w:pPr>
              <w:jc w:val="center"/>
              <w:rPr>
                <w:rFonts w:hint="default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  <w:t>1PAQW72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×</w:t>
            </w: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  <w:lang w:val="en-US" w:eastAsia="zh-CN"/>
              </w:rPr>
              <w:t>1PFUH39</w:t>
            </w:r>
          </w:p>
        </w:tc>
        <w:tc>
          <w:tcPr>
            <w:tcW w:w="4149" w:type="dxa"/>
            <w:noWrap w:val="0"/>
            <w:vAlign w:val="center"/>
          </w:tcPr>
          <w:p w14:paraId="5C4230F0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铁岭先锋种子研究有限公司</w:t>
            </w:r>
          </w:p>
        </w:tc>
      </w:tr>
      <w:tr w14:paraId="25A7AC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</w:trPr>
        <w:tc>
          <w:tcPr>
            <w:tcW w:w="719" w:type="dxa"/>
            <w:noWrap w:val="0"/>
            <w:vAlign w:val="center"/>
          </w:tcPr>
          <w:p w14:paraId="334C626D">
            <w:pPr>
              <w:jc w:val="center"/>
              <w:rPr>
                <w:rFonts w:hint="default"/>
                <w:color w:val="000000"/>
                <w:sz w:val="24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lang w:val="en-US" w:eastAsia="zh-CN"/>
              </w:rPr>
              <w:t>7</w:t>
            </w:r>
          </w:p>
        </w:tc>
        <w:tc>
          <w:tcPr>
            <w:tcW w:w="1586" w:type="dxa"/>
            <w:noWrap w:val="0"/>
            <w:vAlign w:val="center"/>
          </w:tcPr>
          <w:p w14:paraId="398C56BF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国欣811</w:t>
            </w:r>
          </w:p>
        </w:tc>
        <w:tc>
          <w:tcPr>
            <w:tcW w:w="785" w:type="dxa"/>
            <w:noWrap w:val="0"/>
            <w:vAlign w:val="center"/>
          </w:tcPr>
          <w:p w14:paraId="76B5F22A"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color w:val="auto"/>
                <w:kern w:val="2"/>
                <w:sz w:val="24"/>
                <w:lang w:val="en-US" w:eastAsia="zh-CN" w:bidi="ar-SA"/>
              </w:rPr>
              <w:t>2</w:t>
            </w:r>
          </w:p>
        </w:tc>
        <w:tc>
          <w:tcPr>
            <w:tcW w:w="2397" w:type="dxa"/>
            <w:noWrap w:val="0"/>
            <w:vAlign w:val="center"/>
          </w:tcPr>
          <w:p w14:paraId="6214DC86">
            <w:pPr>
              <w:jc w:val="center"/>
              <w:rPr>
                <w:rFonts w:hint="default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  <w:t>H58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×</w:t>
            </w: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  <w:lang w:val="en-US" w:eastAsia="zh-CN"/>
              </w:rPr>
              <w:t>811</w:t>
            </w:r>
          </w:p>
        </w:tc>
        <w:tc>
          <w:tcPr>
            <w:tcW w:w="4149" w:type="dxa"/>
            <w:noWrap w:val="0"/>
            <w:vAlign w:val="center"/>
          </w:tcPr>
          <w:p w14:paraId="4A746F88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河间市国欣农村技术服务总会</w:t>
            </w:r>
          </w:p>
        </w:tc>
      </w:tr>
      <w:tr w14:paraId="585DCF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</w:trPr>
        <w:tc>
          <w:tcPr>
            <w:tcW w:w="719" w:type="dxa"/>
            <w:noWrap w:val="0"/>
            <w:vAlign w:val="center"/>
          </w:tcPr>
          <w:p w14:paraId="62D6B184">
            <w:pPr>
              <w:jc w:val="center"/>
              <w:rPr>
                <w:rFonts w:hint="default"/>
                <w:color w:val="000000"/>
                <w:sz w:val="24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lang w:val="en-US" w:eastAsia="zh-CN"/>
              </w:rPr>
              <w:t>8</w:t>
            </w:r>
          </w:p>
        </w:tc>
        <w:tc>
          <w:tcPr>
            <w:tcW w:w="1586" w:type="dxa"/>
            <w:noWrap w:val="0"/>
            <w:vAlign w:val="center"/>
          </w:tcPr>
          <w:p w14:paraId="60E1E3B5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硕秋709</w:t>
            </w:r>
          </w:p>
        </w:tc>
        <w:tc>
          <w:tcPr>
            <w:tcW w:w="785" w:type="dxa"/>
            <w:noWrap w:val="0"/>
            <w:vAlign w:val="center"/>
          </w:tcPr>
          <w:p w14:paraId="741A3E69"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color w:val="auto"/>
                <w:kern w:val="2"/>
                <w:sz w:val="24"/>
                <w:lang w:val="en-US" w:eastAsia="zh-CN" w:bidi="ar-SA"/>
              </w:rPr>
              <w:t>2</w:t>
            </w:r>
          </w:p>
        </w:tc>
        <w:tc>
          <w:tcPr>
            <w:tcW w:w="2397" w:type="dxa"/>
            <w:noWrap w:val="0"/>
            <w:vAlign w:val="center"/>
          </w:tcPr>
          <w:p w14:paraId="415D1119">
            <w:pPr>
              <w:jc w:val="center"/>
              <w:rPr>
                <w:rFonts w:hint="default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  <w:t>京DH3345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×</w:t>
            </w: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  <w:lang w:val="en-US" w:eastAsia="zh-CN"/>
              </w:rPr>
              <w:t>京19BDHJD3050</w:t>
            </w:r>
          </w:p>
        </w:tc>
        <w:tc>
          <w:tcPr>
            <w:tcW w:w="4149" w:type="dxa"/>
            <w:noWrap w:val="0"/>
            <w:vAlign w:val="center"/>
          </w:tcPr>
          <w:p w14:paraId="170CD05E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德农种业股份有限公司</w:t>
            </w:r>
          </w:p>
        </w:tc>
      </w:tr>
      <w:tr w14:paraId="0E1676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</w:trPr>
        <w:tc>
          <w:tcPr>
            <w:tcW w:w="719" w:type="dxa"/>
            <w:noWrap w:val="0"/>
            <w:vAlign w:val="center"/>
          </w:tcPr>
          <w:p w14:paraId="3AD89139">
            <w:pPr>
              <w:jc w:val="center"/>
              <w:rPr>
                <w:rFonts w:hint="default"/>
                <w:color w:val="000000"/>
                <w:sz w:val="24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lang w:val="en-US" w:eastAsia="zh-CN"/>
              </w:rPr>
              <w:t>9</w:t>
            </w:r>
          </w:p>
        </w:tc>
        <w:tc>
          <w:tcPr>
            <w:tcW w:w="1586" w:type="dxa"/>
            <w:noWrap w:val="0"/>
            <w:vAlign w:val="center"/>
          </w:tcPr>
          <w:p w14:paraId="7A92CF73"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丰大611</w:t>
            </w:r>
          </w:p>
        </w:tc>
        <w:tc>
          <w:tcPr>
            <w:tcW w:w="785" w:type="dxa"/>
            <w:noWrap w:val="0"/>
            <w:vAlign w:val="center"/>
          </w:tcPr>
          <w:p w14:paraId="25270E12"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lang w:val="en-US" w:eastAsia="zh-CN" w:bidi="ar-SA"/>
              </w:rPr>
            </w:pPr>
            <w:r>
              <w:rPr>
                <w:rFonts w:hint="eastAsia" w:ascii="仿宋_GB2312" w:hAnsi="仿宋_GB2312" w:cs="仿宋_GB2312"/>
                <w:color w:val="auto"/>
                <w:kern w:val="2"/>
                <w:sz w:val="24"/>
                <w:lang w:val="en-US" w:eastAsia="zh-CN" w:bidi="ar-SA"/>
              </w:rPr>
              <w:t>2</w:t>
            </w:r>
          </w:p>
        </w:tc>
        <w:tc>
          <w:tcPr>
            <w:tcW w:w="2397" w:type="dxa"/>
            <w:noWrap w:val="0"/>
            <w:vAlign w:val="center"/>
          </w:tcPr>
          <w:p w14:paraId="4BB4E3AF"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  <w:t>LC742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×</w:t>
            </w: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  <w:lang w:val="en-US" w:eastAsia="zh-CN"/>
              </w:rPr>
              <w:t>LLW8</w:t>
            </w:r>
          </w:p>
        </w:tc>
        <w:tc>
          <w:tcPr>
            <w:tcW w:w="4149" w:type="dxa"/>
            <w:noWrap w:val="0"/>
            <w:vAlign w:val="center"/>
          </w:tcPr>
          <w:p w14:paraId="09238A9E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安徽丰大种业股份有限公司</w:t>
            </w:r>
          </w:p>
        </w:tc>
      </w:tr>
      <w:tr w14:paraId="0A68E1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</w:trPr>
        <w:tc>
          <w:tcPr>
            <w:tcW w:w="719" w:type="dxa"/>
            <w:noWrap w:val="0"/>
            <w:vAlign w:val="center"/>
          </w:tcPr>
          <w:p w14:paraId="6E0D934D">
            <w:pPr>
              <w:jc w:val="center"/>
              <w:rPr>
                <w:rFonts w:hint="default"/>
                <w:color w:val="000000"/>
                <w:sz w:val="24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lang w:val="en-US" w:eastAsia="zh-CN"/>
              </w:rPr>
              <w:t>10</w:t>
            </w:r>
          </w:p>
        </w:tc>
        <w:tc>
          <w:tcPr>
            <w:tcW w:w="1586" w:type="dxa"/>
            <w:noWrap w:val="0"/>
            <w:vAlign w:val="center"/>
          </w:tcPr>
          <w:p w14:paraId="786AE604"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  <w:t>天塔718</w:t>
            </w:r>
          </w:p>
        </w:tc>
        <w:tc>
          <w:tcPr>
            <w:tcW w:w="785" w:type="dxa"/>
            <w:noWrap w:val="0"/>
            <w:vAlign w:val="center"/>
          </w:tcPr>
          <w:p w14:paraId="03D62219"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lang w:val="en-US" w:eastAsia="zh-CN" w:bidi="ar-SA"/>
              </w:rPr>
            </w:pPr>
            <w:r>
              <w:rPr>
                <w:rFonts w:hint="eastAsia" w:ascii="仿宋_GB2312" w:hAnsi="仿宋_GB2312" w:cs="仿宋_GB2312"/>
                <w:color w:val="auto"/>
                <w:kern w:val="2"/>
                <w:sz w:val="24"/>
                <w:lang w:val="en-US" w:eastAsia="zh-CN" w:bidi="ar-SA"/>
              </w:rPr>
              <w:t>1</w:t>
            </w:r>
          </w:p>
        </w:tc>
        <w:tc>
          <w:tcPr>
            <w:tcW w:w="2397" w:type="dxa"/>
            <w:noWrap w:val="0"/>
            <w:vAlign w:val="center"/>
          </w:tcPr>
          <w:p w14:paraId="14B1FADC">
            <w:pPr>
              <w:jc w:val="center"/>
              <w:rPr>
                <w:rFonts w:hint="default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  <w:t>6H77×6H18</w:t>
            </w:r>
          </w:p>
        </w:tc>
        <w:tc>
          <w:tcPr>
            <w:tcW w:w="4149" w:type="dxa"/>
            <w:noWrap w:val="0"/>
            <w:vAlign w:val="center"/>
          </w:tcPr>
          <w:p w14:paraId="50548C7F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lang w:val="en-US" w:eastAsia="zh-CN" w:bidi="ar-SA"/>
              </w:rPr>
              <w:t>天津中天大地科技有限公司</w:t>
            </w:r>
          </w:p>
        </w:tc>
      </w:tr>
      <w:tr w14:paraId="74B44E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</w:trPr>
        <w:tc>
          <w:tcPr>
            <w:tcW w:w="719" w:type="dxa"/>
            <w:noWrap w:val="0"/>
            <w:vAlign w:val="center"/>
          </w:tcPr>
          <w:p w14:paraId="62DA4ECC">
            <w:pPr>
              <w:jc w:val="center"/>
              <w:rPr>
                <w:rFonts w:hint="default"/>
                <w:color w:val="000000"/>
                <w:sz w:val="24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lang w:val="en-US" w:eastAsia="zh-CN"/>
              </w:rPr>
              <w:t>11</w:t>
            </w:r>
          </w:p>
        </w:tc>
        <w:tc>
          <w:tcPr>
            <w:tcW w:w="1586" w:type="dxa"/>
            <w:noWrap w:val="0"/>
            <w:vAlign w:val="center"/>
          </w:tcPr>
          <w:p w14:paraId="2E8DB619"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  <w:t>润玉135</w:t>
            </w:r>
          </w:p>
        </w:tc>
        <w:tc>
          <w:tcPr>
            <w:tcW w:w="785" w:type="dxa"/>
            <w:noWrap w:val="0"/>
            <w:vAlign w:val="center"/>
          </w:tcPr>
          <w:p w14:paraId="2071CA74"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lang w:val="en-US" w:eastAsia="zh-CN" w:bidi="ar-SA"/>
              </w:rPr>
            </w:pPr>
            <w:r>
              <w:rPr>
                <w:rFonts w:hint="eastAsia" w:ascii="仿宋_GB2312" w:hAnsi="仿宋_GB2312" w:cs="仿宋_GB2312"/>
                <w:color w:val="auto"/>
                <w:kern w:val="2"/>
                <w:sz w:val="24"/>
                <w:lang w:val="en-US" w:eastAsia="zh-CN" w:bidi="ar-SA"/>
              </w:rPr>
              <w:t>1</w:t>
            </w:r>
          </w:p>
        </w:tc>
        <w:tc>
          <w:tcPr>
            <w:tcW w:w="2397" w:type="dxa"/>
            <w:noWrap w:val="0"/>
            <w:vAlign w:val="center"/>
          </w:tcPr>
          <w:p w14:paraId="7C6B9A6D">
            <w:pPr>
              <w:jc w:val="center"/>
              <w:rPr>
                <w:rFonts w:hint="default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  <w:t>24T1713×24T1721</w:t>
            </w:r>
          </w:p>
        </w:tc>
        <w:tc>
          <w:tcPr>
            <w:tcW w:w="4149" w:type="dxa"/>
            <w:noWrap w:val="0"/>
            <w:vAlign w:val="center"/>
          </w:tcPr>
          <w:p w14:paraId="24D81C44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lang w:val="en-US" w:eastAsia="zh-CN" w:bidi="ar-SA"/>
              </w:rPr>
              <w:t>天津中天润农科技有限公司</w:t>
            </w:r>
          </w:p>
        </w:tc>
      </w:tr>
      <w:tr w14:paraId="015BD7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</w:trPr>
        <w:tc>
          <w:tcPr>
            <w:tcW w:w="719" w:type="dxa"/>
            <w:noWrap w:val="0"/>
            <w:vAlign w:val="center"/>
          </w:tcPr>
          <w:p w14:paraId="4DE83080">
            <w:pPr>
              <w:jc w:val="center"/>
              <w:rPr>
                <w:rFonts w:hint="default"/>
                <w:color w:val="000000"/>
                <w:sz w:val="24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lang w:val="en-US" w:eastAsia="zh-CN"/>
              </w:rPr>
              <w:t>12</w:t>
            </w:r>
          </w:p>
        </w:tc>
        <w:tc>
          <w:tcPr>
            <w:tcW w:w="1586" w:type="dxa"/>
            <w:noWrap w:val="0"/>
            <w:vAlign w:val="center"/>
          </w:tcPr>
          <w:p w14:paraId="7A1C1B11"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  <w:t>DKN9158</w:t>
            </w:r>
          </w:p>
        </w:tc>
        <w:tc>
          <w:tcPr>
            <w:tcW w:w="785" w:type="dxa"/>
            <w:noWrap w:val="0"/>
            <w:vAlign w:val="center"/>
          </w:tcPr>
          <w:p w14:paraId="6005EF95"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lang w:val="en-US" w:eastAsia="zh-CN" w:bidi="ar-SA"/>
              </w:rPr>
            </w:pPr>
            <w:r>
              <w:rPr>
                <w:rFonts w:hint="eastAsia" w:ascii="仿宋_GB2312" w:hAnsi="仿宋_GB2312" w:cs="仿宋_GB2312"/>
                <w:color w:val="auto"/>
                <w:kern w:val="2"/>
                <w:sz w:val="24"/>
                <w:lang w:val="en-US" w:eastAsia="zh-CN" w:bidi="ar-SA"/>
              </w:rPr>
              <w:t>1</w:t>
            </w:r>
          </w:p>
        </w:tc>
        <w:tc>
          <w:tcPr>
            <w:tcW w:w="2397" w:type="dxa"/>
            <w:noWrap w:val="0"/>
            <w:vAlign w:val="center"/>
          </w:tcPr>
          <w:p w14:paraId="328D65C5">
            <w:pPr>
              <w:jc w:val="center"/>
              <w:rPr>
                <w:rFonts w:hint="default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  <w:t>JS×TF5088</w:t>
            </w:r>
          </w:p>
        </w:tc>
        <w:tc>
          <w:tcPr>
            <w:tcW w:w="4149" w:type="dxa"/>
            <w:noWrap w:val="0"/>
            <w:vAlign w:val="center"/>
          </w:tcPr>
          <w:p w14:paraId="59D066DF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lang w:val="en-US" w:eastAsia="zh-CN" w:bidi="ar-SA"/>
              </w:rPr>
              <w:t>德农种业股份公司</w:t>
            </w:r>
          </w:p>
        </w:tc>
      </w:tr>
      <w:tr w14:paraId="3CF8FB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</w:trPr>
        <w:tc>
          <w:tcPr>
            <w:tcW w:w="719" w:type="dxa"/>
            <w:noWrap w:val="0"/>
            <w:vAlign w:val="center"/>
          </w:tcPr>
          <w:p w14:paraId="207FE12B">
            <w:pPr>
              <w:jc w:val="center"/>
              <w:rPr>
                <w:rFonts w:hint="default"/>
                <w:color w:val="000000"/>
                <w:sz w:val="24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lang w:val="en-US" w:eastAsia="zh-CN"/>
              </w:rPr>
              <w:t>13</w:t>
            </w:r>
          </w:p>
        </w:tc>
        <w:tc>
          <w:tcPr>
            <w:tcW w:w="1586" w:type="dxa"/>
            <w:noWrap w:val="0"/>
            <w:vAlign w:val="center"/>
          </w:tcPr>
          <w:p w14:paraId="7D2F4BB7"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  <w:t>正泰2401</w:t>
            </w:r>
          </w:p>
        </w:tc>
        <w:tc>
          <w:tcPr>
            <w:tcW w:w="785" w:type="dxa"/>
            <w:noWrap w:val="0"/>
            <w:vAlign w:val="center"/>
          </w:tcPr>
          <w:p w14:paraId="38E87BC5"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lang w:val="en-US" w:eastAsia="zh-CN" w:bidi="ar-SA"/>
              </w:rPr>
            </w:pPr>
            <w:r>
              <w:rPr>
                <w:rFonts w:hint="eastAsia" w:ascii="仿宋_GB2312" w:hAnsi="仿宋_GB2312" w:cs="仿宋_GB2312"/>
                <w:color w:val="auto"/>
                <w:kern w:val="2"/>
                <w:sz w:val="24"/>
                <w:lang w:val="en-US" w:eastAsia="zh-CN" w:bidi="ar-SA"/>
              </w:rPr>
              <w:t>1</w:t>
            </w:r>
          </w:p>
        </w:tc>
        <w:tc>
          <w:tcPr>
            <w:tcW w:w="2397" w:type="dxa"/>
            <w:noWrap w:val="0"/>
            <w:vAlign w:val="center"/>
          </w:tcPr>
          <w:p w14:paraId="3E0B30C7">
            <w:pPr>
              <w:jc w:val="center"/>
              <w:rPr>
                <w:rFonts w:hint="default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  <w:t>ZYDAT007×ZYDFS063</w:t>
            </w:r>
          </w:p>
        </w:tc>
        <w:tc>
          <w:tcPr>
            <w:tcW w:w="4149" w:type="dxa"/>
            <w:noWrap w:val="0"/>
            <w:vAlign w:val="center"/>
          </w:tcPr>
          <w:p w14:paraId="7DE9C02F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lang w:val="en-US" w:eastAsia="zh-CN" w:bidi="ar-SA"/>
              </w:rPr>
              <w:t>北京沃尔正泰农业科技有限公司</w:t>
            </w:r>
          </w:p>
        </w:tc>
      </w:tr>
      <w:tr w14:paraId="65BF98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</w:trPr>
        <w:tc>
          <w:tcPr>
            <w:tcW w:w="719" w:type="dxa"/>
            <w:noWrap w:val="0"/>
            <w:vAlign w:val="center"/>
          </w:tcPr>
          <w:p w14:paraId="597144EC">
            <w:pPr>
              <w:jc w:val="center"/>
              <w:rPr>
                <w:rFonts w:hint="default"/>
                <w:color w:val="000000"/>
                <w:sz w:val="24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lang w:val="en-US" w:eastAsia="zh-CN"/>
              </w:rPr>
              <w:t>14</w:t>
            </w:r>
          </w:p>
        </w:tc>
        <w:tc>
          <w:tcPr>
            <w:tcW w:w="1586" w:type="dxa"/>
            <w:noWrap w:val="0"/>
            <w:vAlign w:val="center"/>
          </w:tcPr>
          <w:p w14:paraId="0FD1B975"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  <w:t>迪卡698</w:t>
            </w:r>
          </w:p>
        </w:tc>
        <w:tc>
          <w:tcPr>
            <w:tcW w:w="785" w:type="dxa"/>
            <w:noWrap w:val="0"/>
            <w:vAlign w:val="center"/>
          </w:tcPr>
          <w:p w14:paraId="643232A1"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lang w:val="en-US" w:eastAsia="zh-CN" w:bidi="ar-SA"/>
              </w:rPr>
            </w:pPr>
            <w:r>
              <w:rPr>
                <w:rFonts w:hint="eastAsia" w:ascii="仿宋_GB2312" w:hAnsi="仿宋_GB2312" w:cs="仿宋_GB2312"/>
                <w:color w:val="auto"/>
                <w:kern w:val="2"/>
                <w:sz w:val="24"/>
                <w:lang w:val="en-US" w:eastAsia="zh-CN" w:bidi="ar-SA"/>
              </w:rPr>
              <w:t>1</w:t>
            </w:r>
          </w:p>
        </w:tc>
        <w:tc>
          <w:tcPr>
            <w:tcW w:w="2397" w:type="dxa"/>
            <w:noWrap w:val="0"/>
            <w:vAlign w:val="center"/>
          </w:tcPr>
          <w:p w14:paraId="0D61B3D9">
            <w:pPr>
              <w:jc w:val="center"/>
              <w:rPr>
                <w:rFonts w:hint="default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  <w:t>GB341Z×D0009Z</w:t>
            </w:r>
          </w:p>
        </w:tc>
        <w:tc>
          <w:tcPr>
            <w:tcW w:w="4149" w:type="dxa"/>
            <w:noWrap w:val="0"/>
            <w:vAlign w:val="center"/>
          </w:tcPr>
          <w:p w14:paraId="7CD3B914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lang w:val="en-US" w:eastAsia="zh-CN" w:bidi="ar-SA"/>
              </w:rPr>
              <w:t>中国种子集团有限公司、中种国际种子有限公司</w:t>
            </w:r>
          </w:p>
        </w:tc>
      </w:tr>
      <w:tr w14:paraId="1AFB1B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</w:trPr>
        <w:tc>
          <w:tcPr>
            <w:tcW w:w="719" w:type="dxa"/>
            <w:noWrap w:val="0"/>
            <w:vAlign w:val="center"/>
          </w:tcPr>
          <w:p w14:paraId="6057D117">
            <w:pPr>
              <w:jc w:val="center"/>
              <w:rPr>
                <w:rFonts w:hint="default"/>
                <w:color w:val="000000"/>
                <w:sz w:val="24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lang w:val="en-US" w:eastAsia="zh-CN"/>
              </w:rPr>
              <w:t>15</w:t>
            </w:r>
          </w:p>
        </w:tc>
        <w:tc>
          <w:tcPr>
            <w:tcW w:w="1586" w:type="dxa"/>
            <w:noWrap w:val="0"/>
            <w:vAlign w:val="center"/>
          </w:tcPr>
          <w:p w14:paraId="73DFC4BA"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  <w:t>鑫瑞95</w:t>
            </w:r>
          </w:p>
        </w:tc>
        <w:tc>
          <w:tcPr>
            <w:tcW w:w="785" w:type="dxa"/>
            <w:noWrap w:val="0"/>
            <w:vAlign w:val="center"/>
          </w:tcPr>
          <w:p w14:paraId="7A0749E1">
            <w:pPr>
              <w:jc w:val="center"/>
              <w:rPr>
                <w:rFonts w:hint="default" w:ascii="仿宋_GB2312" w:hAnsi="仿宋_GB2312" w:cs="仿宋_GB2312"/>
                <w:color w:val="auto"/>
                <w:kern w:val="2"/>
                <w:sz w:val="24"/>
                <w:lang w:val="en-US" w:eastAsia="zh-CN" w:bidi="ar-SA"/>
              </w:rPr>
            </w:pPr>
            <w:r>
              <w:rPr>
                <w:rFonts w:hint="eastAsia" w:ascii="仿宋_GB2312" w:hAnsi="仿宋_GB2312" w:cs="仿宋_GB2312"/>
                <w:color w:val="auto"/>
                <w:kern w:val="2"/>
                <w:sz w:val="24"/>
                <w:lang w:val="en-US" w:eastAsia="zh-CN" w:bidi="ar-SA"/>
              </w:rPr>
              <w:t>1</w:t>
            </w:r>
          </w:p>
        </w:tc>
        <w:tc>
          <w:tcPr>
            <w:tcW w:w="2397" w:type="dxa"/>
            <w:noWrap w:val="0"/>
            <w:vAlign w:val="center"/>
          </w:tcPr>
          <w:p w14:paraId="0E1AA037">
            <w:pPr>
              <w:jc w:val="center"/>
              <w:rPr>
                <w:rFonts w:hint="default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  <w:t>X36×R617</w:t>
            </w:r>
          </w:p>
        </w:tc>
        <w:tc>
          <w:tcPr>
            <w:tcW w:w="4149" w:type="dxa"/>
            <w:noWrap w:val="0"/>
            <w:vAlign w:val="center"/>
          </w:tcPr>
          <w:p w14:paraId="2771C556"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  <w:t>济南鑫瑞种业科技有限公司</w:t>
            </w:r>
          </w:p>
        </w:tc>
      </w:tr>
    </w:tbl>
    <w:p w14:paraId="79FDAA8A">
      <w:pPr>
        <w:spacing w:line="560" w:lineRule="exact"/>
        <w:rPr>
          <w:rFonts w:hint="eastAsia" w:eastAsia="黑体"/>
          <w:color w:val="000000"/>
          <w:szCs w:val="32"/>
        </w:rPr>
      </w:pPr>
    </w:p>
    <w:p w14:paraId="6CE98105">
      <w:pPr>
        <w:spacing w:line="560" w:lineRule="exact"/>
        <w:rPr>
          <w:rFonts w:hint="eastAsia" w:eastAsia="黑体"/>
          <w:color w:val="000000"/>
          <w:szCs w:val="32"/>
        </w:rPr>
      </w:pPr>
    </w:p>
    <w:p w14:paraId="2852645A">
      <w:pPr>
        <w:spacing w:line="560" w:lineRule="exact"/>
        <w:rPr>
          <w:rFonts w:hint="eastAsia" w:eastAsia="黑体"/>
          <w:color w:val="000000"/>
          <w:szCs w:val="32"/>
        </w:rPr>
      </w:pPr>
    </w:p>
    <w:p w14:paraId="530EB81A">
      <w:pPr>
        <w:spacing w:line="560" w:lineRule="exact"/>
        <w:rPr>
          <w:rFonts w:hint="eastAsia" w:eastAsia="黑体"/>
          <w:color w:val="000000"/>
          <w:szCs w:val="32"/>
        </w:rPr>
      </w:pPr>
    </w:p>
    <w:p w14:paraId="25D4361B">
      <w:pPr>
        <w:spacing w:line="560" w:lineRule="exact"/>
        <w:rPr>
          <w:rFonts w:hint="eastAsia" w:eastAsia="黑体"/>
          <w:color w:val="000000"/>
          <w:szCs w:val="32"/>
        </w:rPr>
      </w:pPr>
    </w:p>
    <w:p w14:paraId="2B0794C2">
      <w:pPr>
        <w:spacing w:line="560" w:lineRule="exact"/>
        <w:rPr>
          <w:rFonts w:hint="eastAsia" w:eastAsia="黑体"/>
          <w:color w:val="000000"/>
          <w:szCs w:val="32"/>
        </w:rPr>
      </w:pPr>
    </w:p>
    <w:p w14:paraId="1327238C">
      <w:pPr>
        <w:adjustRightInd w:val="0"/>
        <w:snapToGrid w:val="0"/>
        <w:spacing w:before="312" w:beforeLines="100" w:line="360" w:lineRule="auto"/>
        <w:jc w:val="center"/>
        <w:rPr>
          <w:rFonts w:hint="eastAsia" w:eastAsia="方正小标宋简体"/>
          <w:sz w:val="28"/>
          <w:szCs w:val="28"/>
        </w:rPr>
      </w:pPr>
      <w:r>
        <w:rPr>
          <w:rFonts w:hint="eastAsia" w:ascii="Times New Roman" w:hAnsi="Times New Roman" w:eastAsia="方正小标宋简体" w:cs="Times New Roman"/>
          <w:sz w:val="28"/>
          <w:szCs w:val="28"/>
          <w:lang w:val="en-US" w:eastAsia="zh-CN"/>
        </w:rPr>
        <w:t xml:space="preserve">表3  </w:t>
      </w:r>
      <w:r>
        <w:rPr>
          <w:rFonts w:ascii="Times New Roman" w:hAnsi="Times New Roman" w:eastAsia="方正小标宋简体" w:cs="Times New Roman"/>
          <w:sz w:val="28"/>
          <w:szCs w:val="28"/>
        </w:rPr>
        <w:t>20</w:t>
      </w:r>
      <w:r>
        <w:rPr>
          <w:rFonts w:hint="eastAsia" w:ascii="Times New Roman" w:hAnsi="Times New Roman" w:eastAsia="方正小标宋简体" w:cs="Times New Roman"/>
          <w:sz w:val="28"/>
          <w:szCs w:val="28"/>
        </w:rPr>
        <w:t>2</w:t>
      </w:r>
      <w:r>
        <w:rPr>
          <w:rFonts w:hint="eastAsia" w:ascii="Times New Roman" w:hAnsi="Times New Roman" w:eastAsia="方正小标宋简体" w:cs="Times New Roman"/>
          <w:sz w:val="28"/>
          <w:szCs w:val="28"/>
          <w:lang w:val="en-US" w:eastAsia="zh-CN"/>
        </w:rPr>
        <w:t>5</w:t>
      </w:r>
      <w:r>
        <w:rPr>
          <w:rFonts w:ascii="Times New Roman" w:hAnsi="Times New Roman" w:eastAsia="方正小标宋简体" w:cs="Times New Roman"/>
          <w:sz w:val="28"/>
          <w:szCs w:val="28"/>
        </w:rPr>
        <w:t>年天津市</w:t>
      </w:r>
      <w:r>
        <w:rPr>
          <w:rFonts w:hint="eastAsia" w:ascii="Times New Roman" w:hAnsi="Times New Roman" w:eastAsia="方正小标宋简体" w:cs="Times New Roman"/>
          <w:sz w:val="28"/>
          <w:szCs w:val="28"/>
        </w:rPr>
        <w:t>夏玉米</w:t>
      </w:r>
      <w:r>
        <w:rPr>
          <w:rFonts w:hint="eastAsia" w:ascii="Times New Roman" w:hAnsi="Times New Roman" w:eastAsia="方正小标宋简体" w:cs="Times New Roman"/>
          <w:sz w:val="28"/>
          <w:szCs w:val="28"/>
          <w:lang w:val="en-US" w:eastAsia="zh-CN"/>
        </w:rPr>
        <w:t>B组</w:t>
      </w:r>
      <w:r>
        <w:rPr>
          <w:rFonts w:hint="eastAsia" w:ascii="Times New Roman" w:hAnsi="Times New Roman" w:eastAsia="方正小标宋简体" w:cs="Times New Roman"/>
          <w:sz w:val="28"/>
          <w:szCs w:val="28"/>
        </w:rPr>
        <w:t>区域</w:t>
      </w:r>
      <w:r>
        <w:rPr>
          <w:rFonts w:ascii="Times New Roman" w:hAnsi="Times New Roman" w:eastAsia="方正小标宋简体" w:cs="Times New Roman"/>
          <w:sz w:val="28"/>
          <w:szCs w:val="28"/>
        </w:rPr>
        <w:t>试验</w:t>
      </w:r>
      <w:r>
        <w:rPr>
          <w:rFonts w:hint="eastAsia" w:ascii="Times New Roman" w:hAnsi="Times New Roman" w:eastAsia="方正小标宋简体" w:cs="Times New Roman"/>
          <w:sz w:val="28"/>
          <w:szCs w:val="28"/>
          <w:lang w:eastAsia="zh-CN"/>
        </w:rPr>
        <w:t>（</w:t>
      </w:r>
      <w:r>
        <w:rPr>
          <w:rFonts w:hint="eastAsia" w:ascii="Times New Roman" w:hAnsi="Times New Roman" w:eastAsia="方正小标宋简体" w:cs="Times New Roman"/>
          <w:sz w:val="28"/>
          <w:szCs w:val="28"/>
          <w:lang w:val="en-US" w:eastAsia="zh-CN"/>
        </w:rPr>
        <w:t>5000株/亩</w:t>
      </w:r>
      <w:r>
        <w:rPr>
          <w:rFonts w:hint="eastAsia" w:ascii="Times New Roman" w:hAnsi="Times New Roman" w:eastAsia="方正小标宋简体" w:cs="Times New Roman"/>
          <w:sz w:val="28"/>
          <w:szCs w:val="28"/>
          <w:lang w:eastAsia="zh-CN"/>
        </w:rPr>
        <w:t>）</w:t>
      </w:r>
      <w:r>
        <w:rPr>
          <w:rFonts w:ascii="Times New Roman" w:hAnsi="Times New Roman" w:eastAsia="方正小标宋简体" w:cs="Times New Roman"/>
          <w:sz w:val="28"/>
          <w:szCs w:val="28"/>
        </w:rPr>
        <w:t>品种</w:t>
      </w:r>
      <w:r>
        <w:rPr>
          <w:rFonts w:hint="eastAsia" w:ascii="Times New Roman" w:hAnsi="Times New Roman" w:eastAsia="方正小标宋简体" w:cs="Times New Roman"/>
          <w:sz w:val="28"/>
          <w:szCs w:val="28"/>
        </w:rPr>
        <w:t>一览表</w:t>
      </w:r>
    </w:p>
    <w:tbl>
      <w:tblPr>
        <w:tblStyle w:val="4"/>
        <w:tblW w:w="9699" w:type="dxa"/>
        <w:tblInd w:w="-32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2"/>
        <w:gridCol w:w="1586"/>
        <w:gridCol w:w="785"/>
        <w:gridCol w:w="2397"/>
        <w:gridCol w:w="4149"/>
      </w:tblGrid>
      <w:tr w14:paraId="766DF0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atLeast"/>
        </w:trPr>
        <w:tc>
          <w:tcPr>
            <w:tcW w:w="782" w:type="dxa"/>
            <w:noWrap w:val="0"/>
            <w:vAlign w:val="center"/>
          </w:tcPr>
          <w:p w14:paraId="150E1C3B">
            <w:pPr>
              <w:jc w:val="center"/>
              <w:rPr>
                <w:rFonts w:hint="eastAsia"/>
                <w:b/>
                <w:bCs/>
                <w:color w:val="000000"/>
                <w:sz w:val="24"/>
              </w:rPr>
            </w:pPr>
            <w:r>
              <w:rPr>
                <w:rFonts w:hint="eastAsia"/>
                <w:b/>
                <w:bCs/>
                <w:color w:val="000000"/>
                <w:sz w:val="24"/>
              </w:rPr>
              <w:t>序号</w:t>
            </w:r>
          </w:p>
        </w:tc>
        <w:tc>
          <w:tcPr>
            <w:tcW w:w="1586" w:type="dxa"/>
            <w:noWrap w:val="0"/>
            <w:vAlign w:val="center"/>
          </w:tcPr>
          <w:p w14:paraId="6CD80464">
            <w:pPr>
              <w:jc w:val="center"/>
              <w:rPr>
                <w:rFonts w:hint="eastAsia"/>
                <w:b/>
                <w:bCs/>
                <w:color w:val="000000"/>
                <w:sz w:val="24"/>
              </w:rPr>
            </w:pPr>
            <w:r>
              <w:rPr>
                <w:rFonts w:hint="eastAsia"/>
                <w:b/>
                <w:bCs/>
                <w:color w:val="000000"/>
                <w:sz w:val="24"/>
              </w:rPr>
              <w:t>品种名称</w:t>
            </w:r>
          </w:p>
        </w:tc>
        <w:tc>
          <w:tcPr>
            <w:tcW w:w="785" w:type="dxa"/>
            <w:noWrap w:val="0"/>
            <w:vAlign w:val="center"/>
          </w:tcPr>
          <w:p w14:paraId="2209FA0E">
            <w:pPr>
              <w:jc w:val="center"/>
              <w:rPr>
                <w:rFonts w:hint="eastAsia"/>
                <w:b/>
                <w:bCs/>
                <w:color w:val="000000"/>
                <w:sz w:val="24"/>
              </w:rPr>
            </w:pPr>
            <w:r>
              <w:rPr>
                <w:rFonts w:hint="eastAsia"/>
                <w:b/>
                <w:bCs/>
                <w:color w:val="000000"/>
                <w:sz w:val="24"/>
              </w:rPr>
              <w:t>参试年限</w:t>
            </w:r>
          </w:p>
        </w:tc>
        <w:tc>
          <w:tcPr>
            <w:tcW w:w="2397" w:type="dxa"/>
            <w:noWrap w:val="0"/>
            <w:vAlign w:val="center"/>
          </w:tcPr>
          <w:p w14:paraId="26C1C430">
            <w:pPr>
              <w:jc w:val="center"/>
              <w:rPr>
                <w:rFonts w:hint="eastAsia"/>
                <w:b/>
                <w:bCs/>
                <w:color w:val="000000"/>
                <w:sz w:val="24"/>
              </w:rPr>
            </w:pPr>
            <w:r>
              <w:rPr>
                <w:rFonts w:hint="eastAsia"/>
                <w:b/>
                <w:bCs/>
                <w:color w:val="000000"/>
                <w:sz w:val="24"/>
              </w:rPr>
              <w:t>亲本组合</w:t>
            </w:r>
          </w:p>
        </w:tc>
        <w:tc>
          <w:tcPr>
            <w:tcW w:w="4149" w:type="dxa"/>
            <w:noWrap w:val="0"/>
            <w:vAlign w:val="center"/>
          </w:tcPr>
          <w:p w14:paraId="10B46EE9">
            <w:pPr>
              <w:jc w:val="center"/>
              <w:rPr>
                <w:rFonts w:hint="default" w:eastAsia="仿宋_GB2312"/>
                <w:b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/>
                <w:b/>
                <w:bCs/>
                <w:color w:val="000000"/>
                <w:sz w:val="24"/>
              </w:rPr>
              <w:t>选育者</w:t>
            </w:r>
            <w:r>
              <w:rPr>
                <w:rFonts w:hint="eastAsia"/>
                <w:b/>
                <w:bCs/>
                <w:color w:val="000000"/>
                <w:sz w:val="24"/>
                <w:lang w:val="en-US" w:eastAsia="zh-CN"/>
              </w:rPr>
              <w:t>/供种者</w:t>
            </w:r>
          </w:p>
        </w:tc>
      </w:tr>
      <w:tr w14:paraId="2089CC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782" w:type="dxa"/>
            <w:noWrap w:val="0"/>
            <w:vAlign w:val="center"/>
          </w:tcPr>
          <w:p w14:paraId="3EE2F5BB">
            <w:pPr>
              <w:jc w:val="center"/>
              <w:rPr>
                <w:rFonts w:hint="eastAsia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1</w:t>
            </w:r>
          </w:p>
        </w:tc>
        <w:tc>
          <w:tcPr>
            <w:tcW w:w="1586" w:type="dxa"/>
            <w:noWrap w:val="0"/>
            <w:vAlign w:val="center"/>
          </w:tcPr>
          <w:p w14:paraId="6F005B90"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lang w:val="en-US" w:eastAsia="zh-CN"/>
              </w:rPr>
              <w:t>京农科728</w:t>
            </w:r>
          </w:p>
        </w:tc>
        <w:tc>
          <w:tcPr>
            <w:tcW w:w="785" w:type="dxa"/>
            <w:noWrap w:val="0"/>
            <w:vAlign w:val="center"/>
          </w:tcPr>
          <w:p w14:paraId="07A6BDD6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CK</w:t>
            </w:r>
          </w:p>
        </w:tc>
        <w:tc>
          <w:tcPr>
            <w:tcW w:w="2397" w:type="dxa"/>
            <w:noWrap w:val="0"/>
            <w:vAlign w:val="center"/>
          </w:tcPr>
          <w:p w14:paraId="20D3811B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京MC01×京2416</w:t>
            </w:r>
          </w:p>
        </w:tc>
        <w:tc>
          <w:tcPr>
            <w:tcW w:w="4149" w:type="dxa"/>
            <w:noWrap w:val="0"/>
            <w:vAlign w:val="center"/>
          </w:tcPr>
          <w:p w14:paraId="69535694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北京市农林科学院玉米研究中心</w:t>
            </w:r>
          </w:p>
        </w:tc>
      </w:tr>
      <w:tr w14:paraId="08BD2E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782" w:type="dxa"/>
            <w:noWrap w:val="0"/>
            <w:vAlign w:val="center"/>
          </w:tcPr>
          <w:p w14:paraId="78B51ADB">
            <w:pPr>
              <w:jc w:val="center"/>
              <w:rPr>
                <w:rFonts w:hint="eastAsia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2</w:t>
            </w:r>
          </w:p>
        </w:tc>
        <w:tc>
          <w:tcPr>
            <w:tcW w:w="1586" w:type="dxa"/>
            <w:noWrap w:val="0"/>
            <w:vAlign w:val="center"/>
          </w:tcPr>
          <w:p w14:paraId="4947D8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UX238</w:t>
            </w:r>
          </w:p>
        </w:tc>
        <w:tc>
          <w:tcPr>
            <w:tcW w:w="785" w:type="dxa"/>
            <w:noWrap w:val="0"/>
            <w:vAlign w:val="center"/>
          </w:tcPr>
          <w:p w14:paraId="13D1F85F"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color w:val="auto"/>
                <w:sz w:val="24"/>
                <w:lang w:val="en-US" w:eastAsia="zh-CN"/>
              </w:rPr>
              <w:t>1</w:t>
            </w:r>
          </w:p>
        </w:tc>
        <w:tc>
          <w:tcPr>
            <w:tcW w:w="2397" w:type="dxa"/>
            <w:noWrap w:val="0"/>
            <w:vAlign w:val="center"/>
          </w:tcPr>
          <w:p w14:paraId="242AE49A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1PAQW72×1PDQP53</w:t>
            </w:r>
          </w:p>
        </w:tc>
        <w:tc>
          <w:tcPr>
            <w:tcW w:w="4149" w:type="dxa"/>
            <w:noWrap w:val="0"/>
            <w:vAlign w:val="center"/>
          </w:tcPr>
          <w:p w14:paraId="4D7FEB26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铁岭先锋种子研究有限公司</w:t>
            </w:r>
          </w:p>
        </w:tc>
      </w:tr>
      <w:tr w14:paraId="08C94E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</w:trPr>
        <w:tc>
          <w:tcPr>
            <w:tcW w:w="782" w:type="dxa"/>
            <w:noWrap w:val="0"/>
            <w:vAlign w:val="center"/>
          </w:tcPr>
          <w:p w14:paraId="0959EC4B">
            <w:pPr>
              <w:jc w:val="center"/>
              <w:rPr>
                <w:rFonts w:hint="eastAsia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3</w:t>
            </w:r>
          </w:p>
        </w:tc>
        <w:tc>
          <w:tcPr>
            <w:tcW w:w="1586" w:type="dxa"/>
            <w:noWrap w:val="0"/>
            <w:vAlign w:val="center"/>
          </w:tcPr>
          <w:p w14:paraId="4CD4C613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正茂1号</w:t>
            </w:r>
          </w:p>
        </w:tc>
        <w:tc>
          <w:tcPr>
            <w:tcW w:w="785" w:type="dxa"/>
            <w:noWrap w:val="0"/>
            <w:vAlign w:val="center"/>
          </w:tcPr>
          <w:p w14:paraId="2BA6A3B1"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color w:val="auto"/>
                <w:sz w:val="24"/>
                <w:lang w:val="en-US" w:eastAsia="zh-CN"/>
              </w:rPr>
              <w:t>1</w:t>
            </w:r>
          </w:p>
        </w:tc>
        <w:tc>
          <w:tcPr>
            <w:tcW w:w="2397" w:type="dxa"/>
            <w:noWrap w:val="0"/>
            <w:vAlign w:val="center"/>
          </w:tcPr>
          <w:p w14:paraId="6D232702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T48-2×H544</w:t>
            </w:r>
          </w:p>
        </w:tc>
        <w:tc>
          <w:tcPr>
            <w:tcW w:w="4149" w:type="dxa"/>
            <w:noWrap w:val="0"/>
            <w:vAlign w:val="center"/>
          </w:tcPr>
          <w:p w14:paraId="1E0CFB0E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正茂河北农业科技有限公司</w:t>
            </w:r>
          </w:p>
        </w:tc>
      </w:tr>
      <w:tr w14:paraId="1A42E8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</w:trPr>
        <w:tc>
          <w:tcPr>
            <w:tcW w:w="782" w:type="dxa"/>
            <w:noWrap w:val="0"/>
            <w:vAlign w:val="center"/>
          </w:tcPr>
          <w:p w14:paraId="5A94CC40">
            <w:pPr>
              <w:jc w:val="center"/>
              <w:rPr>
                <w:rFonts w:hint="eastAsia" w:eastAsia="仿宋_GB2312"/>
                <w:color w:val="000000"/>
                <w:sz w:val="24"/>
                <w:lang w:eastAsia="zh-CN"/>
              </w:rPr>
            </w:pPr>
            <w:r>
              <w:rPr>
                <w:rFonts w:hint="eastAsia"/>
                <w:color w:val="000000"/>
                <w:sz w:val="24"/>
                <w:lang w:val="en-US" w:eastAsia="zh-CN"/>
              </w:rPr>
              <w:t>4</w:t>
            </w:r>
          </w:p>
        </w:tc>
        <w:tc>
          <w:tcPr>
            <w:tcW w:w="1586" w:type="dxa"/>
            <w:noWrap w:val="0"/>
            <w:vAlign w:val="center"/>
          </w:tcPr>
          <w:p w14:paraId="7AED066E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齐民玉17号</w:t>
            </w:r>
          </w:p>
        </w:tc>
        <w:tc>
          <w:tcPr>
            <w:tcW w:w="785" w:type="dxa"/>
            <w:noWrap w:val="0"/>
            <w:vAlign w:val="center"/>
          </w:tcPr>
          <w:p w14:paraId="607E6353"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color w:val="auto"/>
                <w:sz w:val="24"/>
                <w:lang w:val="en-US" w:eastAsia="zh-CN"/>
              </w:rPr>
              <w:t>1</w:t>
            </w:r>
          </w:p>
        </w:tc>
        <w:tc>
          <w:tcPr>
            <w:tcW w:w="2397" w:type="dxa"/>
            <w:noWrap w:val="0"/>
            <w:vAlign w:val="center"/>
          </w:tcPr>
          <w:p w14:paraId="09C1800E"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0"/>
                <w:lang w:val="en-US" w:eastAsia="zh-CN" w:bidi="ar-SA"/>
              </w:rPr>
              <w:t>JC160×JC192</w:t>
            </w:r>
          </w:p>
        </w:tc>
        <w:tc>
          <w:tcPr>
            <w:tcW w:w="4149" w:type="dxa"/>
            <w:noWrap w:val="0"/>
            <w:vAlign w:val="center"/>
          </w:tcPr>
          <w:p w14:paraId="026EED9A"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0"/>
                <w:lang w:val="en-US" w:eastAsia="zh-CN" w:bidi="ar-SA"/>
              </w:rPr>
              <w:t>淄博禾丰种业科技股份有限公司</w:t>
            </w:r>
          </w:p>
        </w:tc>
      </w:tr>
      <w:tr w14:paraId="3BD499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</w:trPr>
        <w:tc>
          <w:tcPr>
            <w:tcW w:w="782" w:type="dxa"/>
            <w:noWrap w:val="0"/>
            <w:vAlign w:val="center"/>
          </w:tcPr>
          <w:p w14:paraId="2F7080C9">
            <w:pPr>
              <w:jc w:val="center"/>
              <w:rPr>
                <w:rFonts w:hint="eastAsia" w:eastAsia="仿宋_GB2312"/>
                <w:color w:val="000000"/>
                <w:sz w:val="24"/>
                <w:lang w:eastAsia="zh-CN"/>
              </w:rPr>
            </w:pPr>
            <w:r>
              <w:rPr>
                <w:rFonts w:hint="eastAsia"/>
                <w:color w:val="000000"/>
                <w:sz w:val="24"/>
                <w:lang w:val="en-US" w:eastAsia="zh-CN"/>
              </w:rPr>
              <w:t>5</w:t>
            </w:r>
          </w:p>
        </w:tc>
        <w:tc>
          <w:tcPr>
            <w:tcW w:w="1586" w:type="dxa"/>
            <w:noWrap w:val="0"/>
            <w:vAlign w:val="center"/>
          </w:tcPr>
          <w:p w14:paraId="5E7E5392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匠育101</w:t>
            </w:r>
          </w:p>
        </w:tc>
        <w:tc>
          <w:tcPr>
            <w:tcW w:w="785" w:type="dxa"/>
            <w:noWrap w:val="0"/>
            <w:vAlign w:val="center"/>
          </w:tcPr>
          <w:p w14:paraId="0C57E5BD"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color w:val="auto"/>
                <w:sz w:val="24"/>
                <w:lang w:val="en-US" w:eastAsia="zh-CN"/>
              </w:rPr>
              <w:t>1</w:t>
            </w:r>
          </w:p>
        </w:tc>
        <w:tc>
          <w:tcPr>
            <w:tcW w:w="2397" w:type="dxa"/>
            <w:noWrap w:val="0"/>
            <w:vAlign w:val="center"/>
          </w:tcPr>
          <w:p w14:paraId="1BB2BE7D"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  <w:t>Sd188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×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  <w:t>2118</w:t>
            </w:r>
          </w:p>
        </w:tc>
        <w:tc>
          <w:tcPr>
            <w:tcW w:w="4149" w:type="dxa"/>
            <w:noWrap w:val="0"/>
            <w:vAlign w:val="center"/>
          </w:tcPr>
          <w:p w14:paraId="5CF852BF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天津玖河农业科技发展有限公司</w:t>
            </w:r>
          </w:p>
        </w:tc>
      </w:tr>
    </w:tbl>
    <w:p w14:paraId="0278E09B">
      <w:pPr>
        <w:adjustRightInd w:val="0"/>
        <w:snapToGrid w:val="0"/>
        <w:spacing w:before="312" w:beforeLines="100" w:line="360" w:lineRule="auto"/>
        <w:jc w:val="both"/>
        <w:rPr>
          <w:rFonts w:hint="eastAsia" w:ascii="Times New Roman" w:hAnsi="Times New Roman" w:eastAsia="方正小标宋简体" w:cs="Times New Roman"/>
          <w:sz w:val="28"/>
          <w:szCs w:val="28"/>
          <w:lang w:val="en-US" w:eastAsia="zh-CN"/>
        </w:rPr>
      </w:pPr>
    </w:p>
    <w:p w14:paraId="4DC7F13C">
      <w:pPr>
        <w:adjustRightInd w:val="0"/>
        <w:snapToGrid w:val="0"/>
        <w:spacing w:before="312" w:beforeLines="100" w:line="360" w:lineRule="auto"/>
        <w:jc w:val="center"/>
        <w:rPr>
          <w:rFonts w:hint="eastAsia" w:eastAsia="方正小标宋简体"/>
          <w:sz w:val="28"/>
          <w:szCs w:val="28"/>
        </w:rPr>
      </w:pPr>
      <w:r>
        <w:rPr>
          <w:rFonts w:hint="eastAsia" w:ascii="Times New Roman" w:hAnsi="Times New Roman" w:eastAsia="方正小标宋简体" w:cs="Times New Roman"/>
          <w:sz w:val="28"/>
          <w:szCs w:val="28"/>
          <w:lang w:val="en-US" w:eastAsia="zh-CN"/>
        </w:rPr>
        <w:t xml:space="preserve">表4  </w:t>
      </w:r>
      <w:r>
        <w:rPr>
          <w:rFonts w:ascii="Times New Roman" w:hAnsi="Times New Roman" w:eastAsia="方正小标宋简体" w:cs="Times New Roman"/>
          <w:sz w:val="28"/>
          <w:szCs w:val="28"/>
        </w:rPr>
        <w:t>20</w:t>
      </w:r>
      <w:r>
        <w:rPr>
          <w:rFonts w:hint="eastAsia" w:ascii="Times New Roman" w:hAnsi="Times New Roman" w:eastAsia="方正小标宋简体" w:cs="Times New Roman"/>
          <w:sz w:val="28"/>
          <w:szCs w:val="28"/>
        </w:rPr>
        <w:t>2</w:t>
      </w:r>
      <w:r>
        <w:rPr>
          <w:rFonts w:hint="eastAsia" w:ascii="Times New Roman" w:hAnsi="Times New Roman" w:eastAsia="方正小标宋简体" w:cs="Times New Roman"/>
          <w:sz w:val="28"/>
          <w:szCs w:val="28"/>
          <w:lang w:val="en-US" w:eastAsia="zh-CN"/>
        </w:rPr>
        <w:t>5</w:t>
      </w:r>
      <w:r>
        <w:rPr>
          <w:rFonts w:ascii="Times New Roman" w:hAnsi="Times New Roman" w:eastAsia="方正小标宋简体" w:cs="Times New Roman"/>
          <w:sz w:val="28"/>
          <w:szCs w:val="28"/>
        </w:rPr>
        <w:t>年天津市</w:t>
      </w:r>
      <w:r>
        <w:rPr>
          <w:rFonts w:hint="eastAsia" w:ascii="Times New Roman" w:hAnsi="Times New Roman" w:eastAsia="方正小标宋简体" w:cs="Times New Roman"/>
          <w:sz w:val="28"/>
          <w:szCs w:val="28"/>
          <w:lang w:val="en-US" w:eastAsia="zh-CN"/>
        </w:rPr>
        <w:t>夏</w:t>
      </w:r>
      <w:r>
        <w:rPr>
          <w:rFonts w:hint="eastAsia" w:ascii="Times New Roman" w:hAnsi="Times New Roman" w:eastAsia="方正小标宋简体" w:cs="Times New Roman"/>
          <w:sz w:val="28"/>
          <w:szCs w:val="28"/>
        </w:rPr>
        <w:t>玉米</w:t>
      </w:r>
      <w:r>
        <w:rPr>
          <w:rFonts w:hint="eastAsia" w:ascii="Times New Roman" w:hAnsi="Times New Roman" w:eastAsia="方正小标宋简体" w:cs="Times New Roman"/>
          <w:sz w:val="28"/>
          <w:szCs w:val="28"/>
          <w:lang w:val="en-US" w:eastAsia="zh-CN"/>
        </w:rPr>
        <w:t>生产</w:t>
      </w:r>
      <w:r>
        <w:rPr>
          <w:rFonts w:ascii="Times New Roman" w:hAnsi="Times New Roman" w:eastAsia="方正小标宋简体" w:cs="Times New Roman"/>
          <w:sz w:val="28"/>
          <w:szCs w:val="28"/>
        </w:rPr>
        <w:t>试验</w:t>
      </w:r>
      <w:r>
        <w:rPr>
          <w:rFonts w:hint="eastAsia" w:ascii="Times New Roman" w:hAnsi="Times New Roman" w:eastAsia="方正小标宋简体" w:cs="Times New Roman"/>
          <w:sz w:val="28"/>
          <w:szCs w:val="28"/>
          <w:lang w:eastAsia="zh-CN"/>
        </w:rPr>
        <w:t>（</w:t>
      </w:r>
      <w:r>
        <w:rPr>
          <w:rFonts w:hint="eastAsia" w:ascii="Times New Roman" w:hAnsi="Times New Roman" w:eastAsia="方正小标宋简体" w:cs="Times New Roman"/>
          <w:sz w:val="28"/>
          <w:szCs w:val="28"/>
          <w:lang w:val="en-US" w:eastAsia="zh-CN"/>
        </w:rPr>
        <w:t>4500株/亩</w:t>
      </w:r>
      <w:r>
        <w:rPr>
          <w:rFonts w:hint="eastAsia" w:ascii="Times New Roman" w:hAnsi="Times New Roman" w:eastAsia="方正小标宋简体" w:cs="Times New Roman"/>
          <w:sz w:val="28"/>
          <w:szCs w:val="28"/>
          <w:lang w:eastAsia="zh-CN"/>
        </w:rPr>
        <w:t>）</w:t>
      </w:r>
      <w:r>
        <w:rPr>
          <w:rFonts w:ascii="Times New Roman" w:hAnsi="Times New Roman" w:eastAsia="方正小标宋简体" w:cs="Times New Roman"/>
          <w:sz w:val="28"/>
          <w:szCs w:val="28"/>
        </w:rPr>
        <w:t>品种</w:t>
      </w:r>
      <w:r>
        <w:rPr>
          <w:rFonts w:hint="eastAsia" w:ascii="Times New Roman" w:hAnsi="Times New Roman" w:eastAsia="方正小标宋简体" w:cs="Times New Roman"/>
          <w:sz w:val="28"/>
          <w:szCs w:val="28"/>
        </w:rPr>
        <w:t>一览表</w:t>
      </w:r>
    </w:p>
    <w:tbl>
      <w:tblPr>
        <w:tblStyle w:val="4"/>
        <w:tblW w:w="9644" w:type="dxa"/>
        <w:tblInd w:w="-32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0"/>
        <w:gridCol w:w="1721"/>
        <w:gridCol w:w="2601"/>
        <w:gridCol w:w="4502"/>
      </w:tblGrid>
      <w:tr w14:paraId="5552BA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atLeast"/>
        </w:trPr>
        <w:tc>
          <w:tcPr>
            <w:tcW w:w="820" w:type="dxa"/>
            <w:noWrap w:val="0"/>
            <w:vAlign w:val="center"/>
          </w:tcPr>
          <w:p w14:paraId="238EFFC0">
            <w:pPr>
              <w:jc w:val="center"/>
              <w:rPr>
                <w:rFonts w:hint="eastAsia"/>
                <w:b/>
                <w:bCs/>
                <w:color w:val="000000"/>
                <w:sz w:val="24"/>
              </w:rPr>
            </w:pPr>
            <w:r>
              <w:rPr>
                <w:rFonts w:hint="eastAsia"/>
                <w:b/>
                <w:bCs/>
                <w:color w:val="000000"/>
                <w:sz w:val="24"/>
              </w:rPr>
              <w:t>序号</w:t>
            </w:r>
          </w:p>
        </w:tc>
        <w:tc>
          <w:tcPr>
            <w:tcW w:w="1721" w:type="dxa"/>
            <w:noWrap w:val="0"/>
            <w:vAlign w:val="center"/>
          </w:tcPr>
          <w:p w14:paraId="4813B50A">
            <w:pPr>
              <w:jc w:val="center"/>
              <w:rPr>
                <w:rFonts w:hint="eastAsia"/>
                <w:b/>
                <w:bCs/>
                <w:color w:val="000000"/>
                <w:sz w:val="24"/>
              </w:rPr>
            </w:pPr>
            <w:r>
              <w:rPr>
                <w:rFonts w:hint="eastAsia"/>
                <w:b/>
                <w:bCs/>
                <w:color w:val="000000"/>
                <w:sz w:val="24"/>
              </w:rPr>
              <w:t>品种名称</w:t>
            </w:r>
          </w:p>
        </w:tc>
        <w:tc>
          <w:tcPr>
            <w:tcW w:w="2601" w:type="dxa"/>
            <w:noWrap w:val="0"/>
            <w:vAlign w:val="center"/>
          </w:tcPr>
          <w:p w14:paraId="6E344777">
            <w:pPr>
              <w:jc w:val="center"/>
              <w:rPr>
                <w:rFonts w:hint="eastAsia"/>
                <w:b/>
                <w:bCs/>
                <w:color w:val="000000"/>
                <w:sz w:val="24"/>
              </w:rPr>
            </w:pPr>
            <w:r>
              <w:rPr>
                <w:rFonts w:hint="eastAsia"/>
                <w:b/>
                <w:bCs/>
                <w:color w:val="000000"/>
                <w:sz w:val="24"/>
              </w:rPr>
              <w:t>亲本组合</w:t>
            </w:r>
          </w:p>
        </w:tc>
        <w:tc>
          <w:tcPr>
            <w:tcW w:w="4502" w:type="dxa"/>
            <w:noWrap w:val="0"/>
            <w:vAlign w:val="center"/>
          </w:tcPr>
          <w:p w14:paraId="7C0859C5">
            <w:pPr>
              <w:jc w:val="center"/>
              <w:rPr>
                <w:rFonts w:hint="default" w:eastAsia="仿宋_GB2312"/>
                <w:b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/>
                <w:b/>
                <w:bCs/>
                <w:color w:val="000000"/>
                <w:sz w:val="24"/>
              </w:rPr>
              <w:t>选育者</w:t>
            </w:r>
            <w:r>
              <w:rPr>
                <w:rFonts w:hint="eastAsia"/>
                <w:b/>
                <w:bCs/>
                <w:color w:val="000000"/>
                <w:sz w:val="24"/>
                <w:lang w:val="en-US" w:eastAsia="zh-CN"/>
              </w:rPr>
              <w:t>/供种者</w:t>
            </w:r>
          </w:p>
        </w:tc>
      </w:tr>
      <w:tr w14:paraId="7F4EA7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820" w:type="dxa"/>
            <w:noWrap w:val="0"/>
            <w:vAlign w:val="center"/>
          </w:tcPr>
          <w:p w14:paraId="081536DE">
            <w:pPr>
              <w:jc w:val="center"/>
              <w:rPr>
                <w:rFonts w:hint="eastAsia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1</w:t>
            </w:r>
          </w:p>
        </w:tc>
        <w:tc>
          <w:tcPr>
            <w:tcW w:w="1721" w:type="dxa"/>
            <w:noWrap w:val="0"/>
            <w:vAlign w:val="center"/>
          </w:tcPr>
          <w:p w14:paraId="0613D362"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lang w:val="en-US" w:eastAsia="zh-CN"/>
              </w:rPr>
              <w:t>京农科728</w:t>
            </w:r>
          </w:p>
        </w:tc>
        <w:tc>
          <w:tcPr>
            <w:tcW w:w="2601" w:type="dxa"/>
            <w:noWrap w:val="0"/>
            <w:vAlign w:val="center"/>
          </w:tcPr>
          <w:p w14:paraId="1D573839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京MC01×京2416</w:t>
            </w:r>
          </w:p>
        </w:tc>
        <w:tc>
          <w:tcPr>
            <w:tcW w:w="4502" w:type="dxa"/>
            <w:noWrap w:val="0"/>
            <w:vAlign w:val="center"/>
          </w:tcPr>
          <w:p w14:paraId="062DF613"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北京市农林科学院玉米研究中心</w:t>
            </w:r>
          </w:p>
        </w:tc>
      </w:tr>
      <w:tr w14:paraId="315F9E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820" w:type="dxa"/>
            <w:noWrap w:val="0"/>
            <w:vAlign w:val="center"/>
          </w:tcPr>
          <w:p w14:paraId="3E80FAEA">
            <w:pPr>
              <w:jc w:val="center"/>
              <w:rPr>
                <w:rFonts w:hint="eastAsia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2</w:t>
            </w:r>
          </w:p>
        </w:tc>
        <w:tc>
          <w:tcPr>
            <w:tcW w:w="1721" w:type="dxa"/>
            <w:noWrap w:val="0"/>
            <w:vAlign w:val="center"/>
          </w:tcPr>
          <w:p w14:paraId="693D21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翕玉320</w:t>
            </w:r>
          </w:p>
        </w:tc>
        <w:tc>
          <w:tcPr>
            <w:tcW w:w="2601" w:type="dxa"/>
            <w:noWrap w:val="0"/>
            <w:vAlign w:val="center"/>
          </w:tcPr>
          <w:p w14:paraId="47874FC2">
            <w:pPr>
              <w:pStyle w:val="3"/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0"/>
                <w:lang w:val="en-US" w:eastAsia="zh-CN" w:bidi="ar-SA"/>
              </w:rPr>
              <w:t>PV80×17F72</w:t>
            </w:r>
          </w:p>
        </w:tc>
        <w:tc>
          <w:tcPr>
            <w:tcW w:w="4502" w:type="dxa"/>
            <w:noWrap w:val="0"/>
            <w:vAlign w:val="center"/>
          </w:tcPr>
          <w:p w14:paraId="4257BB75">
            <w:pPr>
              <w:pStyle w:val="3"/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0"/>
                <w:lang w:val="en-US" w:eastAsia="zh-CN" w:bidi="ar-SA"/>
              </w:rPr>
              <w:t>天津德润佳禾科技有限公司</w:t>
            </w:r>
          </w:p>
        </w:tc>
      </w:tr>
      <w:tr w14:paraId="68CA5C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</w:trPr>
        <w:tc>
          <w:tcPr>
            <w:tcW w:w="820" w:type="dxa"/>
            <w:noWrap w:val="0"/>
            <w:vAlign w:val="center"/>
          </w:tcPr>
          <w:p w14:paraId="7C2B4C74">
            <w:pPr>
              <w:jc w:val="center"/>
              <w:rPr>
                <w:rFonts w:hint="default"/>
                <w:color w:val="000000"/>
                <w:sz w:val="24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lang w:val="en-US" w:eastAsia="zh-CN"/>
              </w:rPr>
              <w:t>3</w:t>
            </w:r>
          </w:p>
        </w:tc>
        <w:tc>
          <w:tcPr>
            <w:tcW w:w="1721" w:type="dxa"/>
            <w:noWrap w:val="0"/>
            <w:vAlign w:val="center"/>
          </w:tcPr>
          <w:p w14:paraId="694DFBA3"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硕秋709</w:t>
            </w:r>
          </w:p>
        </w:tc>
        <w:tc>
          <w:tcPr>
            <w:tcW w:w="2601" w:type="dxa"/>
            <w:noWrap w:val="0"/>
            <w:vAlign w:val="center"/>
          </w:tcPr>
          <w:p w14:paraId="27F83731">
            <w:pPr>
              <w:jc w:val="center"/>
              <w:rPr>
                <w:rFonts w:hint="eastAsia" w:ascii="仿宋_GB2312" w:hAnsi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  <w:t>京DH3345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×</w:t>
            </w: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  <w:lang w:val="en-US" w:eastAsia="zh-CN"/>
              </w:rPr>
              <w:t>京19BDHJD3050</w:t>
            </w:r>
          </w:p>
        </w:tc>
        <w:tc>
          <w:tcPr>
            <w:tcW w:w="4502" w:type="dxa"/>
            <w:noWrap w:val="0"/>
            <w:vAlign w:val="center"/>
          </w:tcPr>
          <w:p w14:paraId="6AC2C908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德农种业股份有限公司</w:t>
            </w:r>
          </w:p>
        </w:tc>
      </w:tr>
    </w:tbl>
    <w:p w14:paraId="72DAC803">
      <w:pPr>
        <w:spacing w:line="560" w:lineRule="exact"/>
        <w:rPr>
          <w:rFonts w:eastAsia="黑体"/>
          <w:color w:val="000000"/>
          <w:szCs w:val="32"/>
        </w:rPr>
      </w:pPr>
    </w:p>
    <w:p w14:paraId="56E661DD">
      <w:pPr>
        <w:spacing w:line="560" w:lineRule="exact"/>
        <w:rPr>
          <w:rFonts w:eastAsia="黑体"/>
          <w:color w:val="000000"/>
          <w:szCs w:val="32"/>
        </w:rPr>
      </w:pPr>
    </w:p>
    <w:p w14:paraId="71EA06E9">
      <w:pPr>
        <w:adjustRightInd w:val="0"/>
        <w:snapToGrid w:val="0"/>
        <w:spacing w:before="312" w:beforeLines="100" w:line="360" w:lineRule="auto"/>
        <w:jc w:val="center"/>
        <w:rPr>
          <w:rFonts w:hint="eastAsia" w:ascii="Times New Roman" w:hAnsi="Times New Roman" w:eastAsia="方正小标宋简体" w:cs="Times New Roman"/>
          <w:sz w:val="28"/>
          <w:szCs w:val="28"/>
          <w:lang w:val="en-US" w:eastAsia="zh-CN"/>
        </w:rPr>
      </w:pPr>
    </w:p>
    <w:p w14:paraId="25D51F67">
      <w:pPr>
        <w:adjustRightInd w:val="0"/>
        <w:snapToGrid w:val="0"/>
        <w:spacing w:before="312" w:beforeLines="100" w:line="360" w:lineRule="auto"/>
        <w:jc w:val="center"/>
        <w:rPr>
          <w:rFonts w:hint="eastAsia" w:ascii="Times New Roman" w:hAnsi="Times New Roman" w:eastAsia="方正小标宋简体" w:cs="Times New Roman"/>
          <w:sz w:val="28"/>
          <w:szCs w:val="28"/>
          <w:lang w:val="en-US" w:eastAsia="zh-CN"/>
        </w:rPr>
      </w:pPr>
    </w:p>
    <w:p w14:paraId="65465C22">
      <w:pPr>
        <w:adjustRightInd w:val="0"/>
        <w:snapToGrid w:val="0"/>
        <w:spacing w:before="312" w:beforeLines="100" w:line="360" w:lineRule="auto"/>
        <w:jc w:val="center"/>
        <w:rPr>
          <w:rFonts w:hint="eastAsia" w:ascii="Times New Roman" w:hAnsi="Times New Roman" w:eastAsia="方正小标宋简体" w:cs="Times New Roman"/>
          <w:sz w:val="28"/>
          <w:szCs w:val="28"/>
          <w:lang w:val="en-US" w:eastAsia="zh-CN"/>
        </w:rPr>
      </w:pPr>
    </w:p>
    <w:p w14:paraId="735751E4">
      <w:pPr>
        <w:adjustRightInd w:val="0"/>
        <w:snapToGrid w:val="0"/>
        <w:spacing w:before="312" w:beforeLines="100" w:line="360" w:lineRule="auto"/>
        <w:jc w:val="center"/>
        <w:rPr>
          <w:rFonts w:hint="eastAsia" w:ascii="Times New Roman" w:hAnsi="Times New Roman" w:eastAsia="方正小标宋简体" w:cs="Times New Roman"/>
          <w:sz w:val="28"/>
          <w:szCs w:val="28"/>
          <w:lang w:val="en-US" w:eastAsia="zh-CN"/>
        </w:rPr>
      </w:pPr>
    </w:p>
    <w:p w14:paraId="08F90F18">
      <w:pPr>
        <w:adjustRightInd w:val="0"/>
        <w:snapToGrid w:val="0"/>
        <w:spacing w:before="312" w:beforeLines="100" w:line="360" w:lineRule="auto"/>
        <w:jc w:val="center"/>
        <w:rPr>
          <w:rFonts w:hint="eastAsia" w:ascii="Times New Roman" w:hAnsi="Times New Roman" w:eastAsia="方正小标宋简体" w:cs="Times New Roman"/>
          <w:sz w:val="28"/>
          <w:szCs w:val="28"/>
          <w:lang w:val="en-US" w:eastAsia="zh-CN"/>
        </w:rPr>
      </w:pPr>
    </w:p>
    <w:p w14:paraId="172BFED8">
      <w:pPr>
        <w:adjustRightInd w:val="0"/>
        <w:snapToGrid w:val="0"/>
        <w:spacing w:before="312" w:beforeLines="100" w:line="360" w:lineRule="auto"/>
        <w:jc w:val="center"/>
        <w:rPr>
          <w:rFonts w:hint="eastAsia" w:ascii="Times New Roman" w:hAnsi="Times New Roman" w:eastAsia="方正小标宋简体" w:cs="Times New Roman"/>
          <w:sz w:val="28"/>
          <w:szCs w:val="28"/>
        </w:rPr>
      </w:pPr>
      <w:r>
        <w:rPr>
          <w:rFonts w:hint="eastAsia" w:ascii="Times New Roman" w:hAnsi="Times New Roman" w:eastAsia="方正小标宋简体" w:cs="Times New Roman"/>
          <w:sz w:val="28"/>
          <w:szCs w:val="28"/>
          <w:lang w:val="en-US" w:eastAsia="zh-CN"/>
        </w:rPr>
        <w:t xml:space="preserve">表5  </w:t>
      </w:r>
      <w:r>
        <w:rPr>
          <w:rFonts w:hint="eastAsia" w:ascii="Times New Roman" w:hAnsi="Times New Roman" w:eastAsia="方正小标宋简体" w:cs="Times New Roman"/>
          <w:sz w:val="28"/>
          <w:szCs w:val="28"/>
        </w:rPr>
        <w:t>202</w:t>
      </w:r>
      <w:r>
        <w:rPr>
          <w:rFonts w:hint="eastAsia" w:ascii="Times New Roman" w:hAnsi="Times New Roman" w:eastAsia="方正小标宋简体" w:cs="Times New Roman"/>
          <w:sz w:val="28"/>
          <w:szCs w:val="28"/>
          <w:lang w:val="en-US" w:eastAsia="zh-CN"/>
        </w:rPr>
        <w:t>5</w:t>
      </w:r>
      <w:r>
        <w:rPr>
          <w:rFonts w:hint="eastAsia" w:ascii="Times New Roman" w:hAnsi="Times New Roman" w:eastAsia="方正小标宋简体" w:cs="Times New Roman"/>
          <w:sz w:val="28"/>
          <w:szCs w:val="28"/>
        </w:rPr>
        <w:t>年天津市普通玉米区域试验承试单位表</w:t>
      </w:r>
    </w:p>
    <w:tbl>
      <w:tblPr>
        <w:tblStyle w:val="4"/>
        <w:tblW w:w="9782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7"/>
        <w:gridCol w:w="3543"/>
        <w:gridCol w:w="1395"/>
        <w:gridCol w:w="3567"/>
      </w:tblGrid>
      <w:tr w14:paraId="2241C6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1277" w:type="dxa"/>
            <w:noWrap w:val="0"/>
            <w:vAlign w:val="center"/>
          </w:tcPr>
          <w:p w14:paraId="5CD7B4D1">
            <w:pPr>
              <w:jc w:val="center"/>
              <w:rPr>
                <w:rFonts w:hint="eastAsia"/>
                <w:b/>
                <w:bCs/>
                <w:color w:val="000000"/>
                <w:sz w:val="24"/>
              </w:rPr>
            </w:pPr>
            <w:r>
              <w:rPr>
                <w:rFonts w:hint="eastAsia"/>
                <w:b/>
                <w:bCs/>
                <w:color w:val="000000"/>
                <w:sz w:val="24"/>
              </w:rPr>
              <w:t>试验组别</w:t>
            </w:r>
          </w:p>
        </w:tc>
        <w:tc>
          <w:tcPr>
            <w:tcW w:w="3543" w:type="dxa"/>
            <w:noWrap w:val="0"/>
            <w:vAlign w:val="center"/>
          </w:tcPr>
          <w:p w14:paraId="2C475C02">
            <w:pPr>
              <w:jc w:val="center"/>
              <w:rPr>
                <w:rFonts w:hint="eastAsia"/>
                <w:b/>
                <w:bCs/>
                <w:color w:val="000000"/>
                <w:sz w:val="24"/>
              </w:rPr>
            </w:pPr>
            <w:r>
              <w:rPr>
                <w:rFonts w:hint="eastAsia"/>
                <w:b/>
                <w:bCs/>
                <w:color w:val="000000"/>
                <w:sz w:val="24"/>
              </w:rPr>
              <w:t>承试单位</w:t>
            </w:r>
          </w:p>
        </w:tc>
        <w:tc>
          <w:tcPr>
            <w:tcW w:w="1395" w:type="dxa"/>
            <w:noWrap w:val="0"/>
            <w:vAlign w:val="center"/>
          </w:tcPr>
          <w:p w14:paraId="3EF5AE15">
            <w:pPr>
              <w:jc w:val="center"/>
              <w:rPr>
                <w:rFonts w:hint="eastAsia"/>
                <w:b/>
                <w:bCs/>
                <w:color w:val="000000"/>
                <w:sz w:val="24"/>
              </w:rPr>
            </w:pPr>
            <w:r>
              <w:rPr>
                <w:rFonts w:hint="eastAsia"/>
                <w:b/>
                <w:bCs/>
                <w:color w:val="000000"/>
                <w:sz w:val="24"/>
              </w:rPr>
              <w:t>试验组别</w:t>
            </w:r>
          </w:p>
        </w:tc>
        <w:tc>
          <w:tcPr>
            <w:tcW w:w="3567" w:type="dxa"/>
            <w:noWrap w:val="0"/>
            <w:vAlign w:val="center"/>
          </w:tcPr>
          <w:p w14:paraId="7EEAD381">
            <w:pPr>
              <w:jc w:val="center"/>
              <w:rPr>
                <w:rFonts w:hint="eastAsia"/>
                <w:b/>
                <w:bCs/>
                <w:color w:val="000000"/>
                <w:sz w:val="24"/>
              </w:rPr>
            </w:pPr>
            <w:r>
              <w:rPr>
                <w:rFonts w:hint="eastAsia"/>
                <w:b/>
                <w:bCs/>
                <w:color w:val="000000"/>
                <w:sz w:val="24"/>
              </w:rPr>
              <w:t>承试单位</w:t>
            </w:r>
          </w:p>
        </w:tc>
      </w:tr>
      <w:tr w14:paraId="7A0902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1277" w:type="dxa"/>
            <w:vMerge w:val="restart"/>
            <w:noWrap w:val="0"/>
            <w:vAlign w:val="center"/>
          </w:tcPr>
          <w:p w14:paraId="14C3A686">
            <w:pPr>
              <w:jc w:val="center"/>
              <w:rPr>
                <w:rFonts w:hint="eastAsia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春玉米</w:t>
            </w:r>
          </w:p>
          <w:p w14:paraId="0178E496">
            <w:pPr>
              <w:jc w:val="center"/>
              <w:rPr>
                <w:rFonts w:hint="default" w:eastAsia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</w:rPr>
              <w:t>区域试验</w:t>
            </w:r>
            <w:r>
              <w:rPr>
                <w:rFonts w:hint="eastAsia"/>
                <w:color w:val="000000"/>
                <w:sz w:val="24"/>
                <w:lang w:eastAsia="zh-CN"/>
              </w:rPr>
              <w:t>、</w:t>
            </w:r>
            <w:r>
              <w:rPr>
                <w:rFonts w:hint="eastAsia"/>
                <w:color w:val="000000"/>
                <w:sz w:val="24"/>
                <w:lang w:val="en-US" w:eastAsia="zh-CN"/>
              </w:rPr>
              <w:t>生产试验</w:t>
            </w:r>
          </w:p>
        </w:tc>
        <w:tc>
          <w:tcPr>
            <w:tcW w:w="3543" w:type="dxa"/>
            <w:noWrap w:val="0"/>
            <w:vAlign w:val="center"/>
          </w:tcPr>
          <w:p w14:paraId="11F55913">
            <w:pPr>
              <w:rPr>
                <w:rFonts w:hint="eastAsia"/>
                <w:color w:val="auto"/>
                <w:sz w:val="24"/>
              </w:rPr>
            </w:pPr>
            <w:r>
              <w:rPr>
                <w:rFonts w:hint="eastAsia"/>
                <w:bCs/>
                <w:color w:val="auto"/>
                <w:sz w:val="24"/>
              </w:rPr>
              <w:t>天津蓟县康恩伟泰种子有限公司</w:t>
            </w:r>
          </w:p>
        </w:tc>
        <w:tc>
          <w:tcPr>
            <w:tcW w:w="1395" w:type="dxa"/>
            <w:vMerge w:val="restart"/>
            <w:noWrap w:val="0"/>
            <w:vAlign w:val="center"/>
          </w:tcPr>
          <w:p w14:paraId="1C3E3BE3">
            <w:pPr>
              <w:jc w:val="center"/>
              <w:rPr>
                <w:rFonts w:hint="eastAsia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夏玉米</w:t>
            </w:r>
          </w:p>
          <w:p w14:paraId="563D461E">
            <w:pPr>
              <w:jc w:val="center"/>
              <w:rPr>
                <w:rFonts w:hint="default" w:eastAsia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/>
                <w:color w:val="auto"/>
                <w:sz w:val="24"/>
              </w:rPr>
              <w:t>区域试验</w:t>
            </w:r>
            <w:r>
              <w:rPr>
                <w:rFonts w:hint="eastAsia"/>
                <w:color w:val="auto"/>
                <w:sz w:val="24"/>
                <w:lang w:eastAsia="zh-CN"/>
              </w:rPr>
              <w:t>、</w:t>
            </w:r>
            <w:r>
              <w:rPr>
                <w:rFonts w:hint="eastAsia"/>
                <w:color w:val="auto"/>
                <w:sz w:val="24"/>
                <w:lang w:val="en-US" w:eastAsia="zh-CN"/>
              </w:rPr>
              <w:t>生产试验</w:t>
            </w:r>
          </w:p>
        </w:tc>
        <w:tc>
          <w:tcPr>
            <w:tcW w:w="3567" w:type="dxa"/>
            <w:noWrap w:val="0"/>
            <w:vAlign w:val="center"/>
          </w:tcPr>
          <w:p w14:paraId="02C728CC">
            <w:pPr>
              <w:rPr>
                <w:rFonts w:hint="eastAsia"/>
                <w:color w:val="auto"/>
                <w:sz w:val="24"/>
              </w:rPr>
            </w:pPr>
            <w:r>
              <w:rPr>
                <w:rFonts w:hint="eastAsia"/>
                <w:bCs/>
                <w:color w:val="auto"/>
                <w:sz w:val="24"/>
              </w:rPr>
              <w:t>天津蓟县康恩伟泰种子有限公司</w:t>
            </w:r>
          </w:p>
        </w:tc>
      </w:tr>
      <w:tr w14:paraId="4C55D9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1277" w:type="dxa"/>
            <w:vMerge w:val="continue"/>
            <w:noWrap w:val="0"/>
            <w:vAlign w:val="center"/>
          </w:tcPr>
          <w:p w14:paraId="525963AC">
            <w:pPr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3543" w:type="dxa"/>
            <w:noWrap w:val="0"/>
            <w:vAlign w:val="center"/>
          </w:tcPr>
          <w:p w14:paraId="70A9B368">
            <w:pPr>
              <w:rPr>
                <w:rFonts w:hint="eastAsia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天津宝坻区农业发展服务中心</w:t>
            </w:r>
          </w:p>
        </w:tc>
        <w:tc>
          <w:tcPr>
            <w:tcW w:w="1395" w:type="dxa"/>
            <w:vMerge w:val="continue"/>
            <w:noWrap w:val="0"/>
            <w:vAlign w:val="center"/>
          </w:tcPr>
          <w:p w14:paraId="66151D0C">
            <w:pPr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3567" w:type="dxa"/>
            <w:noWrap w:val="0"/>
            <w:vAlign w:val="center"/>
          </w:tcPr>
          <w:p w14:paraId="1514A36F">
            <w:pPr>
              <w:rPr>
                <w:rFonts w:hint="eastAsia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天津宝坻区农业发展服务中心</w:t>
            </w:r>
          </w:p>
        </w:tc>
      </w:tr>
      <w:tr w14:paraId="6FDA70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1277" w:type="dxa"/>
            <w:vMerge w:val="continue"/>
            <w:noWrap w:val="0"/>
            <w:vAlign w:val="center"/>
          </w:tcPr>
          <w:p w14:paraId="7DD5195B">
            <w:pPr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3543" w:type="dxa"/>
            <w:noWrap w:val="0"/>
            <w:vAlign w:val="center"/>
          </w:tcPr>
          <w:p w14:paraId="7837B0B3">
            <w:pPr>
              <w:rPr>
                <w:rFonts w:hint="eastAsia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天津保农仓农业科技有限公司</w:t>
            </w:r>
          </w:p>
        </w:tc>
        <w:tc>
          <w:tcPr>
            <w:tcW w:w="1395" w:type="dxa"/>
            <w:vMerge w:val="continue"/>
            <w:noWrap w:val="0"/>
            <w:vAlign w:val="center"/>
          </w:tcPr>
          <w:p w14:paraId="11A79BB0">
            <w:pPr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3567" w:type="dxa"/>
            <w:noWrap w:val="0"/>
            <w:vAlign w:val="center"/>
          </w:tcPr>
          <w:p w14:paraId="6C4D7EDC">
            <w:pPr>
              <w:rPr>
                <w:rFonts w:hint="eastAsia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天津保农仓农业科技有限公司</w:t>
            </w:r>
          </w:p>
        </w:tc>
      </w:tr>
      <w:tr w14:paraId="01645E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1277" w:type="dxa"/>
            <w:vMerge w:val="continue"/>
            <w:noWrap w:val="0"/>
            <w:vAlign w:val="center"/>
          </w:tcPr>
          <w:p w14:paraId="421102E2">
            <w:pPr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3543" w:type="dxa"/>
            <w:noWrap w:val="0"/>
            <w:vAlign w:val="center"/>
          </w:tcPr>
          <w:p w14:paraId="18921FFF">
            <w:pPr>
              <w:rPr>
                <w:rFonts w:hint="eastAsia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天津市农业科学院</w:t>
            </w:r>
          </w:p>
        </w:tc>
        <w:tc>
          <w:tcPr>
            <w:tcW w:w="1395" w:type="dxa"/>
            <w:vMerge w:val="continue"/>
            <w:noWrap w:val="0"/>
            <w:vAlign w:val="center"/>
          </w:tcPr>
          <w:p w14:paraId="7A4DEE83">
            <w:pPr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3567" w:type="dxa"/>
            <w:noWrap w:val="0"/>
            <w:vAlign w:val="center"/>
          </w:tcPr>
          <w:p w14:paraId="64C9845F">
            <w:pPr>
              <w:rPr>
                <w:rFonts w:hint="eastAsia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天津市农业科学院</w:t>
            </w:r>
          </w:p>
        </w:tc>
      </w:tr>
      <w:tr w14:paraId="72ACD6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1277" w:type="dxa"/>
            <w:vMerge w:val="continue"/>
            <w:noWrap w:val="0"/>
            <w:vAlign w:val="center"/>
          </w:tcPr>
          <w:p w14:paraId="2A864A14">
            <w:pPr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3543" w:type="dxa"/>
            <w:noWrap w:val="0"/>
            <w:vAlign w:val="center"/>
          </w:tcPr>
          <w:p w14:paraId="64936B06">
            <w:pPr>
              <w:rPr>
                <w:rFonts w:hint="eastAsia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天津中天大地科技有限公司</w:t>
            </w:r>
          </w:p>
        </w:tc>
        <w:tc>
          <w:tcPr>
            <w:tcW w:w="1395" w:type="dxa"/>
            <w:vMerge w:val="continue"/>
            <w:noWrap w:val="0"/>
            <w:vAlign w:val="center"/>
          </w:tcPr>
          <w:p w14:paraId="003AF05F">
            <w:pPr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3567" w:type="dxa"/>
            <w:noWrap w:val="0"/>
            <w:vAlign w:val="center"/>
          </w:tcPr>
          <w:p w14:paraId="17B469FB">
            <w:pPr>
              <w:rPr>
                <w:rFonts w:hint="eastAsia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天津中天大地科技有限公司</w:t>
            </w:r>
          </w:p>
        </w:tc>
      </w:tr>
      <w:tr w14:paraId="78E72B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1277" w:type="dxa"/>
            <w:vMerge w:val="continue"/>
            <w:noWrap w:val="0"/>
            <w:vAlign w:val="center"/>
          </w:tcPr>
          <w:p w14:paraId="665C6608">
            <w:pPr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3543" w:type="dxa"/>
            <w:noWrap w:val="0"/>
            <w:vAlign w:val="center"/>
          </w:tcPr>
          <w:p w14:paraId="22C81A27">
            <w:pPr>
              <w:rPr>
                <w:rFonts w:hint="eastAsia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天津市优质农产品开发示范中心（玉米场）</w:t>
            </w:r>
          </w:p>
        </w:tc>
        <w:tc>
          <w:tcPr>
            <w:tcW w:w="1395" w:type="dxa"/>
            <w:vMerge w:val="continue"/>
            <w:noWrap w:val="0"/>
            <w:vAlign w:val="center"/>
          </w:tcPr>
          <w:p w14:paraId="2F50A603">
            <w:pPr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3567" w:type="dxa"/>
            <w:noWrap w:val="0"/>
            <w:vAlign w:val="center"/>
          </w:tcPr>
          <w:p w14:paraId="614316AA">
            <w:pPr>
              <w:rPr>
                <w:rFonts w:hint="eastAsia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天津市优质农产品开发示范中心（玉米场）</w:t>
            </w:r>
          </w:p>
        </w:tc>
      </w:tr>
      <w:tr w14:paraId="4DCFB5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1277" w:type="dxa"/>
            <w:vMerge w:val="continue"/>
            <w:noWrap w:val="0"/>
            <w:vAlign w:val="center"/>
          </w:tcPr>
          <w:p w14:paraId="3C1B5893">
            <w:pPr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3543" w:type="dxa"/>
            <w:noWrap w:val="0"/>
            <w:vAlign w:val="center"/>
          </w:tcPr>
          <w:p w14:paraId="6A3A0F54">
            <w:pPr>
              <w:rPr>
                <w:rFonts w:hint="eastAsia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天津金世神农种业有限公司</w:t>
            </w:r>
          </w:p>
        </w:tc>
        <w:tc>
          <w:tcPr>
            <w:tcW w:w="1395" w:type="dxa"/>
            <w:vMerge w:val="continue"/>
            <w:noWrap w:val="0"/>
            <w:vAlign w:val="center"/>
          </w:tcPr>
          <w:p w14:paraId="3E9F7DDD">
            <w:pPr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3567" w:type="dxa"/>
            <w:noWrap w:val="0"/>
            <w:vAlign w:val="center"/>
          </w:tcPr>
          <w:p w14:paraId="11C0253D">
            <w:pPr>
              <w:rPr>
                <w:rFonts w:hint="eastAsia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天津金世神农种业有限公司</w:t>
            </w:r>
          </w:p>
        </w:tc>
      </w:tr>
    </w:tbl>
    <w:p w14:paraId="0A27B8EF">
      <w:pPr>
        <w:adjustRightInd w:val="0"/>
        <w:snapToGrid w:val="0"/>
        <w:spacing w:before="312" w:beforeLines="100" w:line="360" w:lineRule="auto"/>
        <w:jc w:val="center"/>
        <w:rPr>
          <w:rFonts w:hint="eastAsia" w:ascii="Times New Roman" w:hAnsi="Times New Roman" w:eastAsia="方正小标宋简体" w:cs="Times New Roman"/>
          <w:sz w:val="28"/>
          <w:szCs w:val="28"/>
          <w:lang w:val="en-US" w:eastAsia="zh-CN"/>
        </w:rPr>
      </w:pPr>
    </w:p>
    <w:p w14:paraId="10391130">
      <w:pPr>
        <w:adjustRightInd w:val="0"/>
        <w:snapToGrid w:val="0"/>
        <w:spacing w:before="312" w:beforeLines="100" w:line="360" w:lineRule="auto"/>
        <w:jc w:val="center"/>
        <w:rPr>
          <w:rFonts w:hint="eastAsia" w:ascii="Times New Roman" w:hAnsi="Times New Roman" w:eastAsia="方正小标宋简体" w:cs="Times New Roman"/>
          <w:sz w:val="28"/>
          <w:szCs w:val="28"/>
          <w:lang w:val="en-US" w:eastAsia="zh-CN"/>
        </w:rPr>
      </w:pPr>
    </w:p>
    <w:p w14:paraId="06C60ADC">
      <w:pPr>
        <w:adjustRightInd w:val="0"/>
        <w:snapToGrid w:val="0"/>
        <w:spacing w:before="312" w:beforeLines="100" w:line="360" w:lineRule="auto"/>
        <w:jc w:val="center"/>
        <w:rPr>
          <w:rFonts w:hint="eastAsia" w:ascii="Times New Roman" w:hAnsi="Times New Roman" w:eastAsia="方正小标宋简体" w:cs="Times New Roman"/>
          <w:sz w:val="28"/>
          <w:szCs w:val="28"/>
          <w:lang w:val="en-US" w:eastAsia="zh-CN"/>
        </w:rPr>
      </w:pPr>
    </w:p>
    <w:p w14:paraId="45E43FF9">
      <w:pPr>
        <w:adjustRightInd w:val="0"/>
        <w:snapToGrid w:val="0"/>
        <w:spacing w:before="312" w:beforeLines="100" w:line="360" w:lineRule="auto"/>
        <w:jc w:val="center"/>
        <w:rPr>
          <w:rFonts w:hint="eastAsia" w:ascii="Times New Roman" w:hAnsi="Times New Roman" w:eastAsia="方正小标宋简体" w:cs="Times New Roman"/>
          <w:sz w:val="28"/>
          <w:szCs w:val="28"/>
          <w:lang w:val="en-US" w:eastAsia="zh-CN"/>
        </w:rPr>
      </w:pPr>
    </w:p>
    <w:p w14:paraId="4937612E">
      <w:pPr>
        <w:adjustRightInd w:val="0"/>
        <w:snapToGrid w:val="0"/>
        <w:spacing w:before="312" w:beforeLines="100" w:line="360" w:lineRule="auto"/>
        <w:jc w:val="center"/>
        <w:rPr>
          <w:rFonts w:hint="eastAsia" w:ascii="Times New Roman" w:hAnsi="Times New Roman" w:eastAsia="方正小标宋简体" w:cs="Times New Roman"/>
          <w:sz w:val="28"/>
          <w:szCs w:val="28"/>
          <w:lang w:val="en-US" w:eastAsia="zh-CN"/>
        </w:rPr>
      </w:pPr>
    </w:p>
    <w:p w14:paraId="1B54F688">
      <w:pPr>
        <w:adjustRightInd w:val="0"/>
        <w:snapToGrid w:val="0"/>
        <w:spacing w:before="312" w:beforeLines="100" w:line="360" w:lineRule="auto"/>
        <w:jc w:val="center"/>
        <w:rPr>
          <w:rFonts w:hint="eastAsia" w:ascii="Times New Roman" w:hAnsi="Times New Roman" w:eastAsia="方正小标宋简体" w:cs="Times New Roman"/>
          <w:sz w:val="28"/>
          <w:szCs w:val="28"/>
          <w:lang w:val="en-US" w:eastAsia="zh-CN"/>
        </w:rPr>
      </w:pPr>
    </w:p>
    <w:p w14:paraId="4D795B03">
      <w:pPr>
        <w:adjustRightInd w:val="0"/>
        <w:snapToGrid w:val="0"/>
        <w:spacing w:before="312" w:beforeLines="100" w:line="360" w:lineRule="auto"/>
        <w:jc w:val="both"/>
        <w:rPr>
          <w:rFonts w:hint="eastAsia" w:ascii="Times New Roman" w:hAnsi="Times New Roman" w:eastAsia="方正小标宋简体" w:cs="Times New Roman"/>
          <w:sz w:val="28"/>
          <w:szCs w:val="28"/>
          <w:lang w:val="en-US" w:eastAsia="zh-CN"/>
        </w:rPr>
        <w:sectPr>
          <w:footerReference r:id="rId3" w:type="default"/>
          <w:footerReference r:id="rId4" w:type="even"/>
          <w:pgSz w:w="11906" w:h="16838"/>
          <w:pgMar w:top="1440" w:right="1406" w:bottom="1270" w:left="1406" w:header="851" w:footer="992" w:gutter="0"/>
          <w:cols w:space="720" w:num="1"/>
          <w:docGrid w:type="lines" w:linePitch="312" w:charSpace="0"/>
        </w:sectPr>
      </w:pPr>
    </w:p>
    <w:tbl>
      <w:tblPr>
        <w:tblStyle w:val="4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9"/>
        <w:gridCol w:w="1099"/>
        <w:gridCol w:w="1140"/>
        <w:gridCol w:w="1200"/>
        <w:gridCol w:w="1599"/>
        <w:gridCol w:w="1040"/>
        <w:gridCol w:w="1060"/>
        <w:gridCol w:w="1519"/>
        <w:gridCol w:w="1539"/>
        <w:gridCol w:w="13"/>
        <w:gridCol w:w="1134"/>
        <w:gridCol w:w="53"/>
        <w:gridCol w:w="1040"/>
        <w:gridCol w:w="1034"/>
      </w:tblGrid>
      <w:tr w14:paraId="1501533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1" w:hRule="atLeast"/>
          <w:jc w:val="center"/>
        </w:trPr>
        <w:tc>
          <w:tcPr>
            <w:tcW w:w="14049" w:type="dxa"/>
            <w:gridSpan w:val="14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tbl>
            <w:tblPr>
              <w:tblStyle w:val="4"/>
              <w:tblW w:w="14049" w:type="dxa"/>
              <w:jc w:val="center"/>
              <w:tblBorders>
                <w:top w:val="none" w:color="auto" w:sz="4" w:space="0"/>
                <w:left w:val="none" w:color="auto" w:sz="4" w:space="0"/>
                <w:bottom w:val="none" w:color="auto" w:sz="0" w:space="0"/>
                <w:right w:val="none" w:color="auto" w:sz="4" w:space="0"/>
                <w:insideH w:val="none" w:color="auto" w:sz="4" w:space="0"/>
                <w:insideV w:val="non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4049"/>
            </w:tblGrid>
            <w:tr w14:paraId="76FB9C35">
              <w:tblPrEx>
                <w:tblBorders>
                  <w:top w:val="none" w:color="auto" w:sz="4" w:space="0"/>
                  <w:left w:val="none" w:color="auto" w:sz="4" w:space="0"/>
                  <w:bottom w:val="none" w:color="auto" w:sz="0" w:space="0"/>
                  <w:right w:val="none" w:color="auto" w:sz="4" w:space="0"/>
                  <w:insideH w:val="none" w:color="auto" w:sz="4" w:space="0"/>
                  <w:insideV w:val="non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73" w:hRule="atLeast"/>
                <w:jc w:val="center"/>
              </w:trPr>
              <w:tc>
                <w:tcPr>
                  <w:tcW w:w="14049" w:type="dxa"/>
                  <w:tcBorders>
                    <w:top w:val="nil"/>
                    <w:left w:val="nil"/>
                    <w:right w:val="nil"/>
                  </w:tcBorders>
                  <w:noWrap w:val="0"/>
                  <w:vAlign w:val="center"/>
                </w:tcPr>
                <w:p w14:paraId="6723689A">
                  <w:pPr>
                    <w:autoSpaceDN w:val="0"/>
                    <w:jc w:val="center"/>
                    <w:textAlignment w:val="center"/>
                    <w:rPr>
                      <w:rFonts w:ascii="仿宋" w:hAnsi="仿宋" w:eastAsia="仿宋"/>
                      <w:b/>
                      <w:color w:val="000000"/>
                      <w:sz w:val="28"/>
                      <w:u w:val="none"/>
                    </w:rPr>
                  </w:pPr>
                  <w:r>
                    <w:rPr>
                      <w:rFonts w:hint="eastAsia" w:eastAsia="方正小标宋简体"/>
                      <w:szCs w:val="32"/>
                      <w:u w:val="none"/>
                      <w:lang w:val="en-US" w:eastAsia="zh-CN"/>
                    </w:rPr>
                    <w:t>表</w:t>
                  </w:r>
                  <w:r>
                    <w:rPr>
                      <w:rFonts w:hint="eastAsia" w:eastAsia="方正小标宋简体"/>
                      <w:sz w:val="32"/>
                      <w:szCs w:val="32"/>
                      <w:u w:val="none"/>
                      <w:lang w:val="en-US" w:eastAsia="zh-CN"/>
                    </w:rPr>
                    <w:t xml:space="preserve">7 </w:t>
                  </w:r>
                  <w:r>
                    <w:rPr>
                      <w:rFonts w:hint="eastAsia" w:eastAsia="方正小标宋简体"/>
                      <w:szCs w:val="32"/>
                      <w:u w:val="none"/>
                      <w:lang w:val="en-US" w:eastAsia="zh-CN"/>
                    </w:rPr>
                    <w:t xml:space="preserve"> </w:t>
                  </w:r>
                  <w:r>
                    <w:rPr>
                      <w:rFonts w:hint="eastAsia" w:eastAsia="方正小标宋简体"/>
                      <w:szCs w:val="32"/>
                      <w:u w:val="none"/>
                    </w:rPr>
                    <w:t>申请者自主开展品种DUS测试方案报备表</w:t>
                  </w:r>
                </w:p>
              </w:tc>
            </w:tr>
          </w:tbl>
          <w:p w14:paraId="550A94EF">
            <w:pPr>
              <w:autoSpaceDN w:val="0"/>
              <w:jc w:val="center"/>
              <w:textAlignment w:val="center"/>
              <w:rPr>
                <w:rFonts w:ascii="等线" w:hAnsi="等线" w:eastAsia="等线" w:cs="宋体"/>
                <w:color w:val="000000"/>
                <w:kern w:val="0"/>
                <w:sz w:val="24"/>
                <w:szCs w:val="24"/>
              </w:rPr>
            </w:pPr>
          </w:p>
        </w:tc>
      </w:tr>
      <w:tr w14:paraId="5E7123C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14049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B4D62B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一、申请者基本信息</w:t>
            </w:r>
          </w:p>
        </w:tc>
      </w:tr>
      <w:tr w14:paraId="7350AC3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281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15188D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单位名称</w:t>
            </w:r>
          </w:p>
        </w:tc>
        <w:tc>
          <w:tcPr>
            <w:tcW w:w="383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602050B5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9591CB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地址</w:t>
            </w:r>
          </w:p>
        </w:tc>
        <w:tc>
          <w:tcPr>
            <w:tcW w:w="307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E147D13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36F1C4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联系人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E67BE3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</w:tr>
      <w:tr w14:paraId="3B39717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281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443F5A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手机</w:t>
            </w:r>
          </w:p>
        </w:tc>
        <w:tc>
          <w:tcPr>
            <w:tcW w:w="383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63CBFC0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38D7F2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电话</w:t>
            </w:r>
          </w:p>
        </w:tc>
        <w:tc>
          <w:tcPr>
            <w:tcW w:w="307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A64B7E8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244C57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E-mail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599B36">
            <w:pPr>
              <w:rPr>
                <w:color w:val="000000"/>
                <w:sz w:val="24"/>
              </w:rPr>
            </w:pPr>
          </w:p>
        </w:tc>
      </w:tr>
      <w:tr w14:paraId="42AD205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4049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AB15CD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二、待测品种信息</w:t>
            </w:r>
          </w:p>
        </w:tc>
      </w:tr>
      <w:tr w14:paraId="2FF62DC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0" w:hRule="atLeast"/>
          <w:jc w:val="center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41544A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序号</w:t>
            </w:r>
          </w:p>
        </w:tc>
        <w:tc>
          <w:tcPr>
            <w:tcW w:w="10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99BFCC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植物种类</w:t>
            </w:r>
          </w:p>
        </w:tc>
        <w:tc>
          <w:tcPr>
            <w:tcW w:w="11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E0DD92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品种名称</w:t>
            </w:r>
          </w:p>
        </w:tc>
        <w:tc>
          <w:tcPr>
            <w:tcW w:w="12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AF7B13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品种类型</w:t>
            </w:r>
          </w:p>
        </w:tc>
        <w:tc>
          <w:tcPr>
            <w:tcW w:w="15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BF1E93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申请审定区域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D37D50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适种区域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A6640D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近似品种名称</w:t>
            </w:r>
          </w:p>
        </w:tc>
        <w:tc>
          <w:tcPr>
            <w:tcW w:w="1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8299FF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技术标准</w:t>
            </w:r>
          </w:p>
        </w:tc>
        <w:tc>
          <w:tcPr>
            <w:tcW w:w="15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E0F687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测试地点</w:t>
            </w:r>
          </w:p>
        </w:tc>
        <w:tc>
          <w:tcPr>
            <w:tcW w:w="120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AF2FB8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测试时间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166247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测试员</w:t>
            </w:r>
          </w:p>
        </w:tc>
        <w:tc>
          <w:tcPr>
            <w:tcW w:w="10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73DBCE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手机</w:t>
            </w:r>
          </w:p>
        </w:tc>
      </w:tr>
      <w:tr w14:paraId="20AC83C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" w:hRule="atLeast"/>
          <w:jc w:val="center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DC1A66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0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E18621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1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4218C7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2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0373F8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5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EBD314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F75F36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5D4D93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B8F305">
            <w:pPr>
              <w:rPr>
                <w:color w:val="000000"/>
                <w:sz w:val="24"/>
              </w:rPr>
            </w:pPr>
            <w:bookmarkStart w:id="0" w:name="RANGE!H8"/>
            <w:r>
              <w:rPr>
                <w:rFonts w:hint="eastAsia"/>
                <w:color w:val="000000"/>
                <w:sz w:val="24"/>
              </w:rPr>
              <w:t>　</w:t>
            </w:r>
            <w:bookmarkEnd w:id="0"/>
          </w:p>
        </w:tc>
        <w:tc>
          <w:tcPr>
            <w:tcW w:w="15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1F71D0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20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BA1C86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26DA15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0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E7F11B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</w:tr>
      <w:tr w14:paraId="394FFC1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29F853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0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A1CF9D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1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9071CB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2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F82850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5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36F925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9B6358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BC9A9D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2615CE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5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5E477D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20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06271A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C46D78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0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93CE24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</w:tr>
      <w:tr w14:paraId="74F3582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80D307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0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FA25CB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1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BA1641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2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AB49E8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5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A9D779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E7A07B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35A021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E4DA2A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5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B0A09F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20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6EAB0F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B01993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  <w:tc>
          <w:tcPr>
            <w:tcW w:w="10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7B4144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　</w:t>
            </w:r>
          </w:p>
        </w:tc>
      </w:tr>
      <w:tr w14:paraId="32E31B3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  <w:jc w:val="center"/>
        </w:trPr>
        <w:tc>
          <w:tcPr>
            <w:tcW w:w="14049" w:type="dxa"/>
            <w:gridSpan w:val="14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noWrap w:val="0"/>
            <w:vAlign w:val="center"/>
          </w:tcPr>
          <w:p w14:paraId="2232888C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三、申请者承诺：我承诺以上填报信息真实可靠，愿意接受相关监督检查，并承担相应责任。</w:t>
            </w:r>
          </w:p>
        </w:tc>
      </w:tr>
      <w:tr w14:paraId="0A582C3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  <w:jc w:val="center"/>
        </w:trPr>
        <w:tc>
          <w:tcPr>
            <w:tcW w:w="14049" w:type="dxa"/>
            <w:gridSpan w:val="14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noWrap w:val="0"/>
            <w:vAlign w:val="center"/>
          </w:tcPr>
          <w:p w14:paraId="4A399DA6">
            <w:pPr>
              <w:rPr>
                <w:color w:val="000000"/>
                <w:sz w:val="24"/>
              </w:rPr>
            </w:pPr>
          </w:p>
        </w:tc>
      </w:tr>
      <w:tr w14:paraId="0F583F1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0" w:hRule="atLeast"/>
          <w:jc w:val="center"/>
        </w:trPr>
        <w:tc>
          <w:tcPr>
            <w:tcW w:w="14049" w:type="dxa"/>
            <w:gridSpan w:val="14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noWrap w:val="0"/>
            <w:vAlign w:val="center"/>
          </w:tcPr>
          <w:p w14:paraId="3044A738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 xml:space="preserve">                                                            签章</w:t>
            </w:r>
          </w:p>
        </w:tc>
      </w:tr>
      <w:tr w14:paraId="6017B4E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14049" w:type="dxa"/>
            <w:gridSpan w:val="14"/>
            <w:tcBorders>
              <w:top w:val="nil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2D3191D"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 xml:space="preserve">                                                                  年    月    日</w:t>
            </w:r>
          </w:p>
        </w:tc>
      </w:tr>
    </w:tbl>
    <w:p w14:paraId="349E01E9">
      <w:pPr>
        <w:tabs>
          <w:tab w:val="left" w:pos="11420"/>
        </w:tabs>
        <w:jc w:val="left"/>
        <w:rPr>
          <w:rFonts w:hint="eastAsia"/>
        </w:rPr>
        <w:sectPr>
          <w:pgSz w:w="16840" w:h="11907" w:orient="landscape"/>
          <w:pgMar w:top="1247" w:right="1417" w:bottom="1247" w:left="1417" w:header="851" w:footer="992" w:gutter="0"/>
          <w:cols w:space="720" w:num="1"/>
          <w:docGrid w:type="lines" w:linePitch="313" w:charSpace="0"/>
        </w:sectPr>
      </w:pPr>
    </w:p>
    <w:p w14:paraId="6FDB5C6D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0D87E89">
    <w:pPr>
      <w:pStyle w:val="2"/>
      <w:ind w:right="360" w:firstLine="360"/>
      <w:jc w:val="right"/>
    </w:pPr>
    <w:r>
      <w:rPr>
        <w:rStyle w:val="6"/>
        <w:rFonts w:hint="eastAsia" w:ascii="宋体" w:hAnsi="宋体"/>
        <w:sz w:val="28"/>
        <w:szCs w:val="28"/>
      </w:rPr>
      <w:t>—</w:t>
    </w:r>
    <w:r>
      <w:rPr>
        <w:rFonts w:ascii="宋体" w:hAnsi="宋体" w:eastAsia="宋体"/>
        <w:sz w:val="28"/>
        <w:szCs w:val="28"/>
      </w:rPr>
      <w:fldChar w:fldCharType="begin"/>
    </w:r>
    <w:r>
      <w:rPr>
        <w:rStyle w:val="6"/>
        <w:rFonts w:ascii="宋体" w:hAnsi="宋体"/>
        <w:sz w:val="28"/>
        <w:szCs w:val="28"/>
      </w:rPr>
      <w:instrText xml:space="preserve"> PAGE </w:instrText>
    </w:r>
    <w:r>
      <w:rPr>
        <w:rFonts w:ascii="宋体" w:hAnsi="宋体" w:eastAsia="宋体"/>
        <w:sz w:val="28"/>
        <w:szCs w:val="28"/>
      </w:rPr>
      <w:fldChar w:fldCharType="separate"/>
    </w:r>
    <w:r>
      <w:rPr>
        <w:rStyle w:val="6"/>
        <w:rFonts w:ascii="宋体" w:hAnsi="宋体"/>
        <w:sz w:val="28"/>
        <w:szCs w:val="28"/>
      </w:rPr>
      <w:t>1</w:t>
    </w:r>
    <w:r>
      <w:rPr>
        <w:rFonts w:ascii="宋体" w:hAnsi="宋体" w:eastAsia="宋体"/>
        <w:sz w:val="28"/>
        <w:szCs w:val="28"/>
      </w:rPr>
      <w:fldChar w:fldCharType="end"/>
    </w:r>
    <w:r>
      <w:rPr>
        <w:rStyle w:val="6"/>
        <w:rFonts w:hint="eastAsia" w:ascii="宋体" w:hAnsi="宋体"/>
        <w:sz w:val="28"/>
        <w:szCs w:val="28"/>
      </w:rPr>
      <w:t>—</w:t>
    </w:r>
  </w:p>
  <w:p w14:paraId="7393BF31"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083A296">
    <w:pPr>
      <w:pStyle w:val="2"/>
      <w:ind w:right="360" w:firstLine="360"/>
      <w:jc w:val="right"/>
    </w:pPr>
    <w:r>
      <w:rPr>
        <w:rStyle w:val="6"/>
        <w:rFonts w:hint="eastAsia" w:ascii="宋体" w:hAnsi="宋体"/>
        <w:sz w:val="28"/>
        <w:szCs w:val="28"/>
      </w:rPr>
      <w:t>—</w:t>
    </w:r>
    <w:r>
      <w:rPr>
        <w:rFonts w:ascii="宋体" w:hAnsi="宋体" w:eastAsia="宋体"/>
        <w:sz w:val="28"/>
        <w:szCs w:val="28"/>
      </w:rPr>
      <w:fldChar w:fldCharType="begin"/>
    </w:r>
    <w:r>
      <w:rPr>
        <w:rStyle w:val="6"/>
        <w:rFonts w:ascii="宋体" w:hAnsi="宋体"/>
        <w:sz w:val="28"/>
        <w:szCs w:val="28"/>
      </w:rPr>
      <w:instrText xml:space="preserve"> PAGE </w:instrText>
    </w:r>
    <w:r>
      <w:rPr>
        <w:rFonts w:ascii="宋体" w:hAnsi="宋体" w:eastAsia="宋体"/>
        <w:sz w:val="28"/>
        <w:szCs w:val="28"/>
      </w:rPr>
      <w:fldChar w:fldCharType="separate"/>
    </w:r>
    <w:r>
      <w:rPr>
        <w:rStyle w:val="6"/>
        <w:rFonts w:ascii="宋体" w:hAnsi="宋体"/>
        <w:sz w:val="28"/>
        <w:szCs w:val="28"/>
      </w:rPr>
      <w:t>2</w:t>
    </w:r>
    <w:r>
      <w:rPr>
        <w:rFonts w:ascii="宋体" w:hAnsi="宋体" w:eastAsia="宋体"/>
        <w:sz w:val="28"/>
        <w:szCs w:val="28"/>
      </w:rPr>
      <w:fldChar w:fldCharType="end"/>
    </w:r>
    <w:r>
      <w:rPr>
        <w:rStyle w:val="6"/>
        <w:rFonts w:hint="eastAsia" w:ascii="宋体" w:hAnsi="宋体"/>
        <w:sz w:val="28"/>
        <w:szCs w:val="28"/>
      </w:rPr>
      <w:t>—</w:t>
    </w:r>
  </w:p>
  <w:p w14:paraId="3F3C7D19"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DAB00F0"/>
    <w:rsid w:val="0DAB0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6">
    <w:name w:val="page number"/>
    <w:basedOn w:val="5"/>
    <w:unhideWhenUsed/>
    <w:qFormat/>
    <w:uiPriority w:val="99"/>
  </w:style>
  <w:style w:type="paragraph" w:customStyle="1" w:styleId="7">
    <w:name w:val="正文文本 21"/>
    <w:basedOn w:val="1"/>
    <w:qFormat/>
    <w:uiPriority w:val="0"/>
    <w:pPr>
      <w:ind w:firstLine="474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2025-04-02T09:17:00Z</dcterms:created>
  <dc:creator>jiangyongmeimei</dc:creator>
  <cp:lastModifiedBy>jiangyongmeimei</cp:lastModifiedBy>
  <dcterms:modified xsi:type="dcterms:W3CDTF">2025-04-02T09:18:22Z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792C9024727E4088BD7EFC7AB2621489_11</vt:lpwstr>
  </property>
  <property fmtid="{D5CDD505-2E9C-101B-9397-08002B2CF9AE}" pid="4" name="KSOTemplateDocerSaveRecord">
    <vt:lpwstr>eyJoZGlkIjoiNGYyZGZiYWEzZWQ4NGJhNDg0N2IyMGEzZThiYmI1YzIiLCJ1c2VySWQiOiIxMjI2NDE2MDkwIn0=</vt:lpwstr>
  </property>
</Properties>
</file>