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22"/>
          <w:lang w:eastAsia="zh-CN"/>
        </w:rPr>
        <w:t>京津冀协同发展农业主推技术</w:t>
      </w:r>
    </w:p>
    <w:p>
      <w:pPr>
        <w:ind w:left="0" w:leftChars="0" w:right="0" w:rightChars="0" w:firstLine="0" w:firstLineChars="0"/>
        <w:jc w:val="center"/>
        <w:rPr>
          <w:rFonts w:hint="default" w:ascii="Times New Roman" w:hAnsi="Times New Roman" w:cs="Times New Roman"/>
          <w:lang w:eastAsia="zh-CN"/>
        </w:rPr>
      </w:pPr>
    </w:p>
    <w:tbl>
      <w:tblPr>
        <w:tblStyle w:val="2"/>
        <w:tblW w:w="93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197"/>
        <w:gridCol w:w="1152"/>
        <w:gridCol w:w="6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91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30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30"/>
                <w:highlight w:val="none"/>
                <w:vertAlign w:val="baseline"/>
                <w:lang w:eastAsia="zh-CN"/>
              </w:rPr>
              <w:t>分类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30"/>
                <w:highlight w:val="none"/>
                <w:vertAlign w:val="baseline"/>
                <w:lang w:eastAsia="zh-CN"/>
              </w:rPr>
              <w:t>数量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30"/>
                <w:highlight w:val="none"/>
                <w:vertAlign w:val="baseline"/>
                <w:lang w:eastAsia="zh-CN"/>
              </w:rPr>
              <w:t>品种名称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畜牧养殖</w:t>
            </w:r>
          </w:p>
        </w:tc>
        <w:tc>
          <w:tcPr>
            <w:tcW w:w="11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缓解奶牛冷、热应激关键技术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奶犊牛小群饲养管理技术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貉全价膨化颗粒饲料饲喂技术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太行（武安）山羊养殖技术集成应用与推广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母猪定时输精技术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坝上饲用燕麦绿色栽培技术模式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苜蓿平衡施肥技术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滨海盐碱地苜蓿种植技术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高水分苜蓿青贮技术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牛高效定时输精技术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畜禽集约化饲养专用光源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商品代肉鸭网上饲养技术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太行鸡生态养殖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鹌鹑层叠式笼养技术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蛋鸡产蛋鸡期无抗养殖技术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太行鸡智能雌雄鉴别技术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盐碱地苜蓿旱碱麦轮作技术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肉羊高效育肥及繁殖技术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哺乳犊牛酸化奶小群饲养技术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肉羊胚胎移植及配套技术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肉羊高繁殖力精准挖掘与群体选育技术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肥羔工厂化高效繁殖生产与健康养殖配套技术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猪德尔塔冠状病毒病精准防控技术研究与集成应用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非常规饲料资源高值化开发的关键技术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优质猪肉高效生产营养调控关键技术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1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兽医</w:t>
            </w:r>
          </w:p>
        </w:tc>
        <w:tc>
          <w:tcPr>
            <w:tcW w:w="11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肉牛腹泻及呼吸道病低抗生素综合防控关键技术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中兽药防治蛋鸡呼吸道疾病的应用技术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1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小麦</w:t>
            </w:r>
          </w:p>
        </w:tc>
        <w:tc>
          <w:tcPr>
            <w:tcW w:w="11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冬小麦镇压抗逆节水稳产技术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小麦玉米节水灌溉水肥协同增产增效技术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旱碱麦“六步法”高产栽培技术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冬小麦节水省肥高效栽培技术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1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玉米</w:t>
            </w:r>
          </w:p>
        </w:tc>
        <w:tc>
          <w:tcPr>
            <w:tcW w:w="11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玉米条带错位密植精播高产栽培技术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河北省夏玉米密植精准调控高产技术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夏玉米“机械分层施肥+无人机一喷多促”技术模式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缺水盐碱区多水源协同利用麦玉节水增效技术模式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1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水稻</w:t>
            </w:r>
          </w:p>
        </w:tc>
        <w:tc>
          <w:tcPr>
            <w:tcW w:w="11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稻米绿色生产技术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水稻恶苗病防治技术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稻蟹综合种养技术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稻田绿肥-小站稻优质生产关键技术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高粱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高粱全程绿色生产技术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1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谷子</w:t>
            </w:r>
          </w:p>
        </w:tc>
        <w:tc>
          <w:tcPr>
            <w:tcW w:w="11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谷子全产业链绿色生产技术规程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谷子化肥减施稳产技术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1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花生</w:t>
            </w:r>
          </w:p>
        </w:tc>
        <w:tc>
          <w:tcPr>
            <w:tcW w:w="11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高油酸花生轻简高效栽培技术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花生玉米机械化带状复合种植技术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马铃薯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二作区马铃薯全程机械化栽培技术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1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蔬菜</w:t>
            </w:r>
          </w:p>
        </w:tc>
        <w:tc>
          <w:tcPr>
            <w:tcW w:w="11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设施果菜绿色轻简化基质栽培技术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麦套辣椒全程机械化轻简化高效栽培技术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露地蔬菜水肥药一体化智能控制技术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大葱周年生产栽培技术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口感型番茄绿色高质量生产技术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甜（辣）椒日光温室秋延后越冬一大茬配套栽培技术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设施果菜水肥一体化精准调控技术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石墨烯电热膜应用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蔬菜种子带精量播种技术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智能温控放风技术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早春设施精品型胡萝卜栽培技术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稀土转光膜在设施农业上的应用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设施蔬菜绿肥填闲种植利用技术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宝坻大蒜“六瓣红”的脱毒大蒜原种制备生产技术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保护地韭菜病虫害全程绿色防控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果蔬绿色高效包装保鲜技术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番茄潜叶蛾全程绿色防控技术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设施茄果类蔬菜机械化生产技术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11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豆类</w:t>
            </w:r>
          </w:p>
        </w:tc>
        <w:tc>
          <w:tcPr>
            <w:tcW w:w="11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绿豆轻简高效全程机械化生产技术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冀北芸豆轻简高效全程机械化生产技术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蚕豆全程机械化生产技术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11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梨</w:t>
            </w:r>
          </w:p>
        </w:tc>
        <w:tc>
          <w:tcPr>
            <w:tcW w:w="11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梨全程绿色生产技术模式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梨园地力培肥技术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河北省主要梨品种采后处理与贮运保鲜技术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11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苹果</w:t>
            </w:r>
          </w:p>
        </w:tc>
        <w:tc>
          <w:tcPr>
            <w:tcW w:w="11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河北省苹果全程绿色高效生产技术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苹果安全、优质、高效栽培技术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11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葡萄</w:t>
            </w:r>
          </w:p>
        </w:tc>
        <w:tc>
          <w:tcPr>
            <w:tcW w:w="11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河北省设施葡萄促早栽培全程绿色生产技术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大棚葡萄覆盖越冬操作技术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11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草莓</w:t>
            </w:r>
          </w:p>
        </w:tc>
        <w:tc>
          <w:tcPr>
            <w:tcW w:w="11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草莓高架子苗穴盘扦插育苗技术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设施草莓高架基质栽培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西瓜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精品特色小型西瓜优质高效栽培技术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11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中药材</w:t>
            </w:r>
          </w:p>
        </w:tc>
        <w:tc>
          <w:tcPr>
            <w:tcW w:w="11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连翘生态栽培技术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柴胡全产业链绿色生产技术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北苍术全程绿色生产技术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棉花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棉花轻简化机械化种植技术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11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水产</w:t>
            </w:r>
          </w:p>
        </w:tc>
        <w:tc>
          <w:tcPr>
            <w:tcW w:w="11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凡纳滨对虾-半滑舌鳎套养技术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盐碱水多营养层级绿色高效养殖模式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中国对虾池塘生态高效养殖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半滑舌鳎“鳎优1号”工厂化养殖技术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南美白对虾健康养殖技术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陆基圆池循环水养技术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半滑舌鳎繁养关键技术的研究与应用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小球藻规模化生产技术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海水养殖鱼类无抗养殖技术及产品的开发与示范应用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11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农业资源环境</w:t>
            </w:r>
          </w:p>
        </w:tc>
        <w:tc>
          <w:tcPr>
            <w:tcW w:w="11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松土促根土壤改良技术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冬小麦-夏玉米周年四密一稀浅埋滴灌水肥药一体化绿色生产技术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农废粪污快速发酵智能装备及资源化利用技术模式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畜禽养殖废弃物高值转化土壤修复肥料关键技术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小麦玉米秸秆就地全量速腐还田技术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集约化生态田园43-543系统构建技术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畜禽养殖粪污水高效处理与资源化利用技术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农业难降解有机废弃物热解炭化处理技术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蔬菜秸秆高效资源化关键技术研究与应用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农业有机固废酶解高效腐熟关键技术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11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农业综合技术</w:t>
            </w:r>
          </w:p>
        </w:tc>
        <w:tc>
          <w:tcPr>
            <w:tcW w:w="11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夏玉米、大豆“一喷多促”技术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保护性耕作条件下小麦-玉米病虫草害一体化绿色防控技术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智能水肥一体化管理平台与深埋渗灌技术模式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京津冀农区外来入侵植物“三精准+三生态”绿色高效防控技术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养殖肥水精准安全还田技术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果蔬品质提升目标下蚯蚓与作物共生的盐碱地修复技术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107</w:t>
            </w: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科芯“AIPA”决策型精准农业系统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主要粮食作物喷灌水肥一体化技术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109</w:t>
            </w: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“农爱问”共享专家服务技术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日光温室智能环控技术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111</w:t>
            </w:r>
          </w:p>
        </w:tc>
        <w:tc>
          <w:tcPr>
            <w:tcW w:w="11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北京市种植秸秆资源化利用机械化技术</w:t>
            </w:r>
          </w:p>
        </w:tc>
      </w:tr>
    </w:tbl>
    <w:p>
      <w:pPr>
        <w:spacing w:line="560" w:lineRule="exact"/>
        <w:jc w:val="both"/>
        <w:rPr>
          <w:rFonts w:hint="default" w:ascii="Times New Roman" w:hAnsi="Times New Roman" w:eastAsia="仿宋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yZGZiYWEzZWQ4NGJhNDg0N2IyMGEzZThiYmI1YzIifQ=="/>
  </w:docVars>
  <w:rsids>
    <w:rsidRoot w:val="685F30A7"/>
    <w:rsid w:val="0CE95A3D"/>
    <w:rsid w:val="685F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2024-06-05T06:35:00Z</dcterms:created>
  <dc:creator>jiangyongmeimei</dc:creator>
  <cp:lastModifiedBy>jiangyongmeimei</cp:lastModifiedBy>
  <dcterms:modified xsi:type="dcterms:W3CDTF">2024-06-05T06:35:50Z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1B71CE8763714B10A4B06F467919F21D_11</vt:lpwstr>
  </property>
</Properties>
</file>