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品种目录</w:t>
      </w:r>
    </w:p>
    <w:tbl>
      <w:tblPr>
        <w:tblStyle w:val="2"/>
        <w:tblW w:w="8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8"/>
        <w:gridCol w:w="1418"/>
        <w:gridCol w:w="1417"/>
        <w:gridCol w:w="212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作物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审定编号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品种来源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育种者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eastAsiaTheme="minorEastAsia"/>
                <w:bCs/>
                <w:kern w:val="0"/>
                <w:sz w:val="28"/>
                <w:szCs w:val="28"/>
              </w:rPr>
              <w:t>小麦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津农23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石麦15///山农954072//太行170/9507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津农26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太行170/036//津农7号/泰山464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津农鉴1801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京冬17/津0304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小偃156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石优17号*3 /小偃60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中国科学院遗传与发育生物学研究所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中麦98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中麦8号/CA0145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中麦100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中麦8号/轮选810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农大8156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太谷核不育轮回群体选择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中国农业大学；天津农学院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津审麦20240008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鲁研951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鲁原502/济麦22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山东鲁研农业良种有限公司；山东省农业科学院作物研究所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eastAsiaTheme="minorEastAsia"/>
                <w:bCs/>
                <w:kern w:val="0"/>
                <w:sz w:val="28"/>
                <w:szCs w:val="28"/>
              </w:rPr>
              <w:t>玉米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津审玉20240001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润甜糯70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9T1440×J72甜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天津中天润农科技有限公司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津审玉20240002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津糯69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9T1485×9T1477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天津中天润农科技有限公司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津审玉20240003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津鲜糯380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（K2×K2250）×18-961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津审玉20240004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嘉业68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JY005×JY028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天津市南澳种子有限公司</w:t>
            </w:r>
          </w:p>
        </w:tc>
      </w:tr>
    </w:tbl>
    <w:p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GZiYWEzZWQ4NGJhNDg0N2IyMGEzZThiYmI1YzIifQ=="/>
  </w:docVars>
  <w:rsids>
    <w:rsidRoot w:val="0002337E"/>
    <w:rsid w:val="0002337E"/>
    <w:rsid w:val="005D3FBF"/>
    <w:rsid w:val="370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546</Characters>
  <Lines>4</Lines>
  <Paragraphs>1</Paragraphs>
  <TotalTime>2</TotalTime>
  <ScaleCrop>false</ScaleCrop>
  <LinksUpToDate>false</LinksUpToDate>
  <CharactersWithSpaces>640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2024-04-28T03:23:00Z</dcterms:created>
  <dc:creator>len</dc:creator>
  <cp:lastModifiedBy>jiangyongmeimei</cp:lastModifiedBy>
  <dcterms:modified xsi:type="dcterms:W3CDTF">2024-04-29T03:03:21Z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742A68375D4843428B8B97B429A3CB8A_12</vt:lpwstr>
  </property>
</Properties>
</file>