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4"/>
          <w:rFonts w:ascii="黑体" w:hAnsi="黑体" w:eastAsia="黑体" w:cs="黑体"/>
          <w:kern w:val="0"/>
          <w:sz w:val="32"/>
          <w:szCs w:val="32"/>
        </w:rPr>
      </w:pPr>
      <w:r>
        <w:rPr>
          <w:rStyle w:val="4"/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Style w:val="4"/>
          <w:rFonts w:ascii="Times New Roman" w:hAnsi="Times New Roman" w:eastAsia="方正小标宋简体" w:cs="Times New Roman"/>
          <w:kern w:val="0"/>
          <w:sz w:val="32"/>
          <w:szCs w:val="32"/>
        </w:rPr>
      </w:pPr>
      <w:r>
        <w:rPr>
          <w:rStyle w:val="4"/>
          <w:rFonts w:ascii="Times New Roman" w:hAnsi="Times New Roman" w:eastAsia="方正小标宋简体" w:cs="Times New Roman"/>
          <w:kern w:val="0"/>
          <w:sz w:val="32"/>
          <w:szCs w:val="32"/>
        </w:rPr>
        <w:t>天津市省级动物疫病净化场名单</w:t>
      </w:r>
    </w:p>
    <w:tbl>
      <w:tblPr>
        <w:tblStyle w:val="2"/>
        <w:tblpPr w:leftFromText="180" w:rightFromText="180" w:vertAnchor="text" w:horzAnchor="margin" w:tblpY="72"/>
        <w:tblOverlap w:val="never"/>
        <w:tblW w:w="482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3574"/>
        <w:gridCol w:w="2712"/>
        <w:gridCol w:w="3016"/>
        <w:gridCol w:w="1845"/>
        <w:gridCol w:w="18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省级净化场名称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养殖</w:t>
            </w:r>
            <w:r>
              <w:rPr>
                <w:rFonts w:hint="eastAsia"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企业</w:t>
            </w: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地址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坐标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黑体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eastAsia="黑体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牌匾编号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省级猪伪狂犬病净化场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天津市宁河原种猪场有限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责任公司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天津市宁河区板桥镇学郝铺村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39º30'16"N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117º50'53"E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SJ20210001-1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省级羊布鲁氏菌病净化场（非免疫）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天津奥群牧业有限公司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天津大港油田团泊洼生活基地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38º51'41"N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117º11'32"E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SJ20210002-7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省级猪伪狂犬病净化场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天津市农康养殖有限公司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天津市武清区黄花店镇甄营村西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39º22'55"N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116º52'14"E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SJ20220003-1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省级牛布鲁氏菌病净化场（非免疫）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省级牛结核病净化场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天津天食牛种业有限公司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天津市蓟州区尤古庄镇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39º54'44"N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117º16'5″E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SJ20220004-5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SJ20220004-6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省级羊布鲁氏菌病净化场（非免疫）</w:t>
            </w:r>
          </w:p>
        </w:tc>
        <w:tc>
          <w:tcPr>
            <w:tcW w:w="10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天津腾源畜牧养殖有限公司</w:t>
            </w:r>
          </w:p>
        </w:tc>
        <w:tc>
          <w:tcPr>
            <w:tcW w:w="10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天津市滨海新区大港中塘镇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甜水井村</w:t>
            </w:r>
          </w:p>
        </w:tc>
        <w:tc>
          <w:tcPr>
            <w:tcW w:w="6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38º45'39"N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117º14'11"E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Times New Roman" w:hAnsi="Times New Roman" w:eastAsia="仿宋_GB2312" w:cs="Times New Roman"/>
                <w:bCs/>
                <w:color w:val="000000"/>
                <w:kern w:val="0"/>
                <w:sz w:val="20"/>
                <w:szCs w:val="20"/>
                <w:lang w:bidi="ar"/>
              </w:rPr>
              <w:t>SJ20220005-7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62DD0845"/>
    <w:rsid w:val="62DD0845"/>
    <w:rsid w:val="7AF6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2023-01-12T01:06:00Z</dcterms:created>
  <dc:creator>jiangyongmeimei</dc:creator>
  <cp:lastModifiedBy>jiangyongmeimei</cp:lastModifiedBy>
  <dcterms:modified xsi:type="dcterms:W3CDTF">2023-01-12T01:07:19Z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EF10E06985D945E6ABBC61E5705E5335</vt:lpwstr>
  </property>
</Properties>
</file>