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highlight w:val="none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highlight w:val="none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highlight w:val="none"/>
          <w:lang w:eastAsia="zh-CN"/>
        </w:rPr>
        <w:t>“菜篮子”产品产地市场价格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3.69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3.41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4.25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8.30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-13.18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16.19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16.28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15.08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-0.60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7.36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8.15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8.93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7.91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8.74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3.03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10.80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2.86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10.20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9.80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-8.16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-10.89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16.00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6.67</w:t>
            </w:r>
          </w:p>
        </w:tc>
      </w:tr>
    </w:tbl>
    <w:p w14:paraId="67604BE4"/>
    <w:p w14:paraId="78FE0D13"/>
    <w:p w14:paraId="51FDCAB4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 xml:space="preserve">2  </w:t>
      </w:r>
      <w:r>
        <w:rPr>
          <w:rFonts w:hint="eastAsia" w:ascii="黑体" w:hAnsi="黑体" w:eastAsia="黑体" w:cs="黑体"/>
          <w:sz w:val="24"/>
          <w:szCs w:val="24"/>
          <w:highlight w:val="none"/>
          <w:lang w:eastAsia="zh-CN"/>
        </w:rPr>
        <w:t>蔬菜产地</w:t>
      </w:r>
      <w:r>
        <w:rPr>
          <w:rFonts w:hint="eastAsia" w:ascii="黑体" w:hAnsi="黑体" w:eastAsia="黑体" w:cs="黑体"/>
          <w:sz w:val="24"/>
          <w:szCs w:val="24"/>
          <w:highlight w:val="none"/>
        </w:rPr>
        <w:t>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-51.91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-33.01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24.90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52.98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20.75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-7.31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-24.20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31.28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3.40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-42.28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-8.04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-3.09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-25.32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-16.47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-13.83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8.32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-23.40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12.71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-14.38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-20.66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46.91</w:t>
            </w:r>
          </w:p>
        </w:tc>
      </w:tr>
    </w:tbl>
    <w:p w14:paraId="7A363C9D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  <w:r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7DADD3E3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79AB1B01">
      <w:pPr>
        <w:jc w:val="center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14C042DC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016D97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C0171"/>
    <w:rsid w:val="0C2A0E82"/>
    <w:rsid w:val="2C6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2025-03-19T03:23:00Z</dcterms:created>
  <dc:creator>jiangyongmeimei</dc:creator>
  <cp:lastModifiedBy>jiangyongmeimei</cp:lastModifiedBy>
  <dcterms:modified xsi:type="dcterms:W3CDTF">2025-03-19T03:26:16Z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A5D174C70CEB4ABDADFCB51599224BAE_13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