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黑体" w:eastAsia="方正小标宋简体"/>
          <w:sz w:val="36"/>
          <w:szCs w:val="28"/>
        </w:rPr>
      </w:pPr>
      <w:r>
        <w:rPr>
          <w:rFonts w:hint="eastAsia" w:ascii="方正小标宋简体" w:hAnsi="黑体" w:eastAsia="方正小标宋简体"/>
          <w:sz w:val="36"/>
          <w:szCs w:val="28"/>
        </w:rPr>
        <w:t>附表</w:t>
      </w:r>
      <w:r>
        <w:rPr>
          <w:rFonts w:hint="eastAsia" w:ascii="宋体" w:hAnsi="宋体" w:cs="宋体"/>
          <w:sz w:val="36"/>
          <w:szCs w:val="28"/>
        </w:rPr>
        <w:t>3</w:t>
      </w:r>
    </w:p>
    <w:p>
      <w:pPr>
        <w:jc w:val="center"/>
        <w:rPr>
          <w:rFonts w:ascii="方正小标宋简体" w:hAnsi="黑体" w:eastAsia="方正小标宋简体"/>
          <w:sz w:val="36"/>
          <w:szCs w:val="28"/>
        </w:rPr>
      </w:pPr>
      <w:bookmarkStart w:id="0" w:name="_GoBack"/>
      <w:r>
        <w:rPr>
          <w:rFonts w:hint="eastAsia" w:ascii="宋体" w:hAnsi="宋体"/>
          <w:sz w:val="36"/>
          <w:szCs w:val="28"/>
        </w:rPr>
        <w:t>“</w:t>
      </w:r>
      <w:r>
        <w:rPr>
          <w:rFonts w:hint="eastAsia" w:ascii="方正小标宋简体" w:hAnsi="黑体" w:eastAsia="方正小标宋简体"/>
          <w:sz w:val="36"/>
          <w:szCs w:val="28"/>
        </w:rPr>
        <w:t>菜篮子</w:t>
      </w:r>
      <w:r>
        <w:rPr>
          <w:rFonts w:hint="eastAsia" w:ascii="宋体" w:hAnsi="宋体"/>
          <w:sz w:val="36"/>
          <w:szCs w:val="28"/>
        </w:rPr>
        <w:t>”</w:t>
      </w:r>
      <w:r>
        <w:rPr>
          <w:rFonts w:hint="eastAsia" w:ascii="方正小标宋简体" w:hAnsi="黑体" w:eastAsia="方正小标宋简体"/>
          <w:sz w:val="36"/>
          <w:szCs w:val="28"/>
        </w:rPr>
        <w:t>产品田头市场价格周报表</w:t>
      </w:r>
    </w:p>
    <w:bookmarkEnd w:id="0"/>
    <w:p>
      <w:pPr>
        <w:spacing w:line="620" w:lineRule="exact"/>
        <w:jc w:val="right"/>
        <w:rPr>
          <w:rStyle w:val="4"/>
          <w:rFonts w:ascii="Times New Roman" w:hAnsi="Times New Roman" w:eastAsia="楷体"/>
          <w:sz w:val="32"/>
          <w:szCs w:val="32"/>
        </w:rPr>
      </w:pPr>
      <w:r>
        <w:rPr>
          <w:rStyle w:val="4"/>
          <w:rFonts w:ascii="Times New Roman" w:hAnsi="Times New Roman" w:eastAsia="楷体"/>
          <w:sz w:val="32"/>
          <w:szCs w:val="32"/>
        </w:rPr>
        <w:t>（</w:t>
      </w:r>
      <w:r>
        <w:rPr>
          <w:rStyle w:val="4"/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3月25日—3月31</w:t>
      </w:r>
      <w:r>
        <w:rPr>
          <w:rStyle w:val="4"/>
          <w:rFonts w:hint="eastAsia" w:ascii="Times New Roman" w:hAnsi="Times New Roman" w:eastAsia="仿宋_GB2312"/>
          <w:sz w:val="32"/>
          <w:szCs w:val="32"/>
        </w:rPr>
        <w:t>日</w:t>
      </w:r>
      <w:r>
        <w:rPr>
          <w:rStyle w:val="4"/>
          <w:rFonts w:ascii="Times New Roman" w:hAnsi="Times New Roman" w:eastAsia="楷体"/>
          <w:sz w:val="32"/>
          <w:szCs w:val="32"/>
        </w:rPr>
        <w:t>）</w:t>
      </w:r>
      <w:r>
        <w:rPr>
          <w:rStyle w:val="4"/>
          <w:rFonts w:hint="eastAsia" w:ascii="Times New Roman" w:hAnsi="Times New Roman" w:eastAsia="楷体"/>
          <w:sz w:val="32"/>
          <w:szCs w:val="32"/>
        </w:rPr>
        <w:t xml:space="preserve">     单位：元/公斤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32"/>
        <w:gridCol w:w="1134"/>
        <w:gridCol w:w="1276"/>
        <w:gridCol w:w="1615"/>
        <w:gridCol w:w="16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restart"/>
            <w:tcBorders>
              <w:top w:val="single" w:color="000000" w:themeColor="text1" w:sz="12" w:space="0"/>
              <w:left w:val="single" w:color="795D01" w:themeColor="accent3" w:themeShade="80" w:sz="8" w:space="0"/>
              <w:bottom w:val="single" w:color="000000" w:themeColor="text1" w:sz="12" w:space="0"/>
              <w:right w:val="single" w:color="795D01" w:themeColor="accent3" w:themeShade="8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szCs w:val="24"/>
              </w:rPr>
              <w:t>品种</w:t>
            </w:r>
          </w:p>
        </w:tc>
        <w:tc>
          <w:tcPr>
            <w:tcW w:w="1232" w:type="dxa"/>
            <w:vMerge w:val="restart"/>
            <w:tcBorders>
              <w:top w:val="single" w:color="000000" w:themeColor="text1" w:sz="12" w:space="0"/>
              <w:left w:val="single" w:color="795D01" w:themeColor="accent3" w:themeShade="80" w:sz="8" w:space="0"/>
              <w:bottom w:val="single" w:color="000000" w:themeColor="text1" w:sz="12" w:space="0"/>
              <w:right w:val="single" w:color="795D01" w:themeColor="accent3" w:themeShade="8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szCs w:val="24"/>
              </w:rPr>
              <w:t>本期</w:t>
            </w:r>
          </w:p>
        </w:tc>
        <w:tc>
          <w:tcPr>
            <w:tcW w:w="1134" w:type="dxa"/>
            <w:vMerge w:val="restart"/>
            <w:tcBorders>
              <w:top w:val="single" w:color="000000" w:themeColor="text1" w:sz="12" w:space="0"/>
              <w:left w:val="single" w:color="795D01" w:themeColor="accent3" w:themeShade="80" w:sz="8" w:space="0"/>
              <w:bottom w:val="single" w:color="000000" w:themeColor="text1" w:sz="12" w:space="0"/>
              <w:right w:val="single" w:color="795D01" w:themeColor="accent3" w:themeShade="8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szCs w:val="24"/>
              </w:rPr>
              <w:t>上期</w:t>
            </w:r>
          </w:p>
        </w:tc>
        <w:tc>
          <w:tcPr>
            <w:tcW w:w="1276" w:type="dxa"/>
            <w:vMerge w:val="restart"/>
            <w:tcBorders>
              <w:top w:val="single" w:color="000000" w:themeColor="text1" w:sz="12" w:space="0"/>
              <w:left w:val="single" w:color="795D01" w:themeColor="accent3" w:themeShade="80" w:sz="8" w:space="0"/>
              <w:bottom w:val="single" w:color="000000" w:themeColor="text1" w:sz="12" w:space="0"/>
              <w:right w:val="single" w:color="795D01" w:themeColor="accent3" w:themeShade="8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szCs w:val="24"/>
              </w:rPr>
              <w:t>同期</w:t>
            </w:r>
          </w:p>
        </w:tc>
        <w:tc>
          <w:tcPr>
            <w:tcW w:w="1615" w:type="dxa"/>
            <w:vMerge w:val="restart"/>
            <w:tcBorders>
              <w:top w:val="single" w:color="000000" w:themeColor="text1" w:sz="12" w:space="0"/>
              <w:left w:val="single" w:color="795D01" w:themeColor="accent3" w:themeShade="80" w:sz="8" w:space="0"/>
              <w:bottom w:val="single" w:color="000000" w:themeColor="text1" w:sz="12" w:space="0"/>
              <w:right w:val="single" w:color="795D01" w:themeColor="accent3" w:themeShade="8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szCs w:val="24"/>
              </w:rPr>
              <w:t>环比（%）</w:t>
            </w:r>
          </w:p>
        </w:tc>
        <w:tc>
          <w:tcPr>
            <w:tcW w:w="1645" w:type="dxa"/>
            <w:vMerge w:val="restart"/>
            <w:tcBorders>
              <w:top w:val="single" w:color="000000" w:themeColor="text1" w:sz="12" w:space="0"/>
              <w:left w:val="single" w:color="795D01" w:themeColor="accent3" w:themeShade="80" w:sz="8" w:space="0"/>
              <w:bottom w:val="single" w:color="000000" w:themeColor="text1" w:sz="12" w:space="0"/>
              <w:right w:val="single" w:color="795D01" w:themeColor="accent3" w:themeShade="8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szCs w:val="24"/>
              </w:rPr>
              <w:t>同比（%）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tcBorders>
              <w:top w:val="single" w:color="795D01" w:themeColor="accent3" w:themeShade="80" w:sz="8" w:space="0"/>
              <w:left w:val="single" w:color="795D01" w:themeColor="accent3" w:themeShade="80" w:sz="8" w:space="0"/>
              <w:bottom w:val="single" w:color="000000" w:themeColor="text1" w:sz="12" w:space="0"/>
              <w:right w:val="single" w:color="795D01" w:themeColor="accent3" w:themeShade="80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32" w:type="dxa"/>
            <w:vMerge w:val="continue"/>
            <w:tcBorders>
              <w:top w:val="single" w:color="795D01" w:themeColor="accent3" w:themeShade="80" w:sz="8" w:space="0"/>
              <w:left w:val="single" w:color="795D01" w:themeColor="accent3" w:themeShade="80" w:sz="8" w:space="0"/>
              <w:bottom w:val="single" w:color="000000" w:themeColor="text1" w:sz="12" w:space="0"/>
              <w:right w:val="single" w:color="795D01" w:themeColor="accent3" w:themeShade="80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34" w:type="dxa"/>
            <w:vMerge w:val="continue"/>
            <w:tcBorders>
              <w:top w:val="single" w:color="795D01" w:themeColor="accent3" w:themeShade="80" w:sz="8" w:space="0"/>
              <w:left w:val="single" w:color="795D01" w:themeColor="accent3" w:themeShade="80" w:sz="8" w:space="0"/>
              <w:bottom w:val="single" w:color="000000" w:themeColor="text1" w:sz="12" w:space="0"/>
              <w:right w:val="single" w:color="795D01" w:themeColor="accent3" w:themeShade="80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76" w:type="dxa"/>
            <w:vMerge w:val="continue"/>
            <w:tcBorders>
              <w:top w:val="single" w:color="795D01" w:themeColor="accent3" w:themeShade="80" w:sz="8" w:space="0"/>
              <w:left w:val="single" w:color="795D01" w:themeColor="accent3" w:themeShade="80" w:sz="8" w:space="0"/>
              <w:bottom w:val="single" w:color="000000" w:themeColor="text1" w:sz="12" w:space="0"/>
              <w:right w:val="single" w:color="795D01" w:themeColor="accent3" w:themeShade="80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15" w:type="dxa"/>
            <w:vMerge w:val="continue"/>
            <w:tcBorders>
              <w:top w:val="single" w:color="795D01" w:themeColor="accent3" w:themeShade="80" w:sz="8" w:space="0"/>
              <w:left w:val="single" w:color="795D01" w:themeColor="accent3" w:themeShade="80" w:sz="8" w:space="0"/>
              <w:bottom w:val="single" w:color="000000" w:themeColor="text1" w:sz="12" w:space="0"/>
              <w:right w:val="single" w:color="795D01" w:themeColor="accent3" w:themeShade="80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45" w:type="dxa"/>
            <w:vMerge w:val="continue"/>
            <w:tcBorders>
              <w:top w:val="single" w:color="795D01" w:themeColor="accent3" w:themeShade="80" w:sz="8" w:space="0"/>
              <w:left w:val="single" w:color="795D01" w:themeColor="accent3" w:themeShade="80" w:sz="8" w:space="0"/>
              <w:bottom w:val="single" w:color="000000" w:themeColor="text1" w:sz="12" w:space="0"/>
              <w:right w:val="single" w:color="795D01" w:themeColor="accent3" w:themeShade="80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0" w:type="dxa"/>
            <w:tcBorders>
              <w:top w:val="single" w:color="000000" w:themeColor="text1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大白菜</w:t>
            </w:r>
          </w:p>
        </w:tc>
        <w:tc>
          <w:tcPr>
            <w:tcW w:w="1232" w:type="dxa"/>
            <w:tcBorders>
              <w:top w:val="single" w:color="000000" w:themeColor="text1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/>
                <w:color w:val="000000"/>
                <w:sz w:val="26"/>
                <w:szCs w:val="26"/>
              </w:rPr>
              <w:t>1.18</w:t>
            </w:r>
          </w:p>
        </w:tc>
        <w:tc>
          <w:tcPr>
            <w:tcW w:w="1134" w:type="dxa"/>
            <w:tcBorders>
              <w:top w:val="single" w:color="000000" w:themeColor="text1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1.12</w:t>
            </w:r>
          </w:p>
        </w:tc>
        <w:tc>
          <w:tcPr>
            <w:tcW w:w="1276" w:type="dxa"/>
            <w:tcBorders>
              <w:top w:val="single" w:color="000000" w:themeColor="text1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0.67</w:t>
            </w:r>
          </w:p>
        </w:tc>
        <w:tc>
          <w:tcPr>
            <w:tcW w:w="1615" w:type="dxa"/>
            <w:tcBorders>
              <w:top w:val="single" w:color="000000" w:themeColor="text1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/>
                <w:color w:val="000000"/>
                <w:sz w:val="26"/>
                <w:szCs w:val="26"/>
              </w:rPr>
              <w:t>5.36</w:t>
            </w:r>
          </w:p>
        </w:tc>
        <w:tc>
          <w:tcPr>
            <w:tcW w:w="1645" w:type="dxa"/>
            <w:tcBorders>
              <w:top w:val="single" w:color="000000" w:themeColor="text1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68.24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小白菜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/>
                <w:color w:val="000000"/>
                <w:sz w:val="26"/>
                <w:szCs w:val="26"/>
              </w:rPr>
              <w:t>1.97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1.84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/>
                <w:color w:val="000000"/>
                <w:sz w:val="26"/>
                <w:szCs w:val="26"/>
              </w:rPr>
              <w:t>-10.98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豆角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10.34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9.46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8.58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9.30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西红柿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6.86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-1.85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-32.56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黄瓜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4.10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-3.98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芹菜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1.17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-12.22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205.37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洋白菜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1.88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5.71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41.19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茼蒿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3.05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-7.23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甜椒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5.82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0.49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-0.54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莴笋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2.67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0.69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-7.18</w:t>
            </w:r>
          </w:p>
        </w:tc>
      </w:tr>
      <w:tr>
        <w:tblPrEx>
          <w:tblBorders>
            <w:top w:val="single" w:color="4F6228" w:sz="12" w:space="0"/>
            <w:left w:val="single" w:color="000000" w:themeColor="text1" w:sz="4" w:space="0"/>
            <w:bottom w:val="single" w:color="4F6228" w:sz="12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0" w:type="dxa"/>
            <w:tcBorders>
              <w:top w:val="single" w:color="000000" w:themeColor="text1" w:sz="4" w:space="0"/>
              <w:bottom w:val="single" w:color="000000" w:themeColor="text1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蔬菜均价</w:t>
            </w:r>
          </w:p>
        </w:tc>
        <w:tc>
          <w:tcPr>
            <w:tcW w:w="1232" w:type="dxa"/>
            <w:tcBorders>
              <w:top w:val="single" w:color="000000" w:themeColor="text1" w:sz="4" w:space="0"/>
              <w:bottom w:val="single" w:color="000000" w:themeColor="text1" w:sz="1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微软雅黑"/>
                <w:color w:val="000000"/>
                <w:sz w:val="26"/>
                <w:szCs w:val="26"/>
              </w:rPr>
              <w:t>3.47</w:t>
            </w:r>
          </w:p>
        </w:tc>
        <w:tc>
          <w:tcPr>
            <w:tcW w:w="1134" w:type="dxa"/>
            <w:tcBorders>
              <w:top w:val="single" w:color="000000" w:themeColor="text1" w:sz="4" w:space="0"/>
              <w:bottom w:val="single" w:color="000000" w:themeColor="text1" w:sz="1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6"/>
                <w:szCs w:val="26"/>
              </w:rPr>
              <w:t>3.56</w:t>
            </w:r>
          </w:p>
        </w:tc>
        <w:tc>
          <w:tcPr>
            <w:tcW w:w="1276" w:type="dxa"/>
            <w:tcBorders>
              <w:top w:val="single" w:color="000000" w:themeColor="text1" w:sz="4" w:space="0"/>
              <w:bottom w:val="single" w:color="000000" w:themeColor="text1" w:sz="1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微软雅黑"/>
                <w:color w:val="000000"/>
                <w:sz w:val="26"/>
                <w:szCs w:val="26"/>
              </w:rPr>
              <w:t>3.30</w:t>
            </w:r>
          </w:p>
        </w:tc>
        <w:tc>
          <w:tcPr>
            <w:tcW w:w="1615" w:type="dxa"/>
            <w:tcBorders>
              <w:top w:val="single" w:color="000000" w:themeColor="text1" w:sz="4" w:space="0"/>
              <w:bottom w:val="single" w:color="000000" w:themeColor="text1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微软雅黑"/>
                <w:color w:val="000000"/>
                <w:sz w:val="26"/>
                <w:szCs w:val="26"/>
              </w:rPr>
              <w:t>-2.59</w:t>
            </w:r>
          </w:p>
        </w:tc>
        <w:tc>
          <w:tcPr>
            <w:tcW w:w="1645" w:type="dxa"/>
            <w:tcBorders>
              <w:top w:val="single" w:color="000000" w:themeColor="text1" w:sz="4" w:space="0"/>
              <w:bottom w:val="single" w:color="000000" w:themeColor="text1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6"/>
                <w:szCs w:val="26"/>
              </w:rPr>
              <w:t>5.14</w:t>
            </w:r>
          </w:p>
        </w:tc>
      </w:tr>
    </w:tbl>
    <w:p>
      <w:pPr>
        <w:spacing w:line="600" w:lineRule="exact"/>
        <w:rPr>
          <w:rStyle w:val="4"/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ZGZiYWEzZWQ4NGJhNDg0N2IyMGEzZThiYmI1YzIifQ=="/>
  </w:docVars>
  <w:rsids>
    <w:rsidRoot w:val="0D0A6B19"/>
    <w:rsid w:val="0D0A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qFormat/>
    <w:uiPriority w:val="0"/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2024-04-11T07:22:00Z</dcterms:created>
  <dc:creator>jiangyongmeimei</dc:creator>
  <cp:lastModifiedBy>jiangyongmeimei</cp:lastModifiedBy>
  <dcterms:modified xsi:type="dcterms:W3CDTF">2024-04-11T07:23:12Z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CFAB49B71BBF4CEE91B5A32DB125037F_11</vt:lpwstr>
  </property>
</Properties>
</file>