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982" w:rsidRDefault="00F37982" w:rsidP="00EF5D42">
      <w:pPr>
        <w:spacing w:line="560" w:lineRule="exact"/>
        <w:jc w:val="center"/>
        <w:rPr>
          <w:rFonts w:ascii="仿宋_GB2312" w:eastAsia="仿宋_GB2312" w:hAnsi="Times New Roman" w:cs="Times New Roman"/>
          <w:kern w:val="0"/>
          <w:sz w:val="32"/>
          <w:szCs w:val="32"/>
          <w:lang w:bidi="ar"/>
        </w:rPr>
      </w:pPr>
    </w:p>
    <w:p w:rsidR="00EF5D42" w:rsidRPr="00EF5D42" w:rsidRDefault="00EF5D42" w:rsidP="00EF5D4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 w:rsidRPr="00EF5D42">
        <w:rPr>
          <w:rFonts w:ascii="方正小标宋简体" w:eastAsia="方正小标宋简体" w:hAnsi="方正小标宋简体" w:cs="方正小标宋简体" w:hint="eastAsia"/>
          <w:sz w:val="44"/>
          <w:szCs w:val="44"/>
        </w:rPr>
        <w:t>天津市农机购置与应用补贴“优机”</w:t>
      </w:r>
    </w:p>
    <w:p w:rsidR="00EF5D42" w:rsidRPr="00EF5D42" w:rsidRDefault="00EF5D42" w:rsidP="00EF5D4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F5D42">
        <w:rPr>
          <w:rFonts w:ascii="方正小标宋简体" w:eastAsia="方正小标宋简体" w:hAnsi="方正小标宋简体" w:cs="方正小标宋简体" w:hint="eastAsia"/>
          <w:sz w:val="44"/>
          <w:szCs w:val="44"/>
        </w:rPr>
        <w:t>评选制度</w:t>
      </w:r>
    </w:p>
    <w:p w:rsidR="00EF5D42" w:rsidRPr="00EF5D42" w:rsidRDefault="00EF5D42" w:rsidP="00EF5D42">
      <w:pPr>
        <w:widowControl/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EF5D42" w:rsidRPr="00EF5D42" w:rsidRDefault="00EF5D42" w:rsidP="00EF5D42">
      <w:pPr>
        <w:widowControl/>
        <w:spacing w:line="560" w:lineRule="exact"/>
        <w:ind w:firstLineChars="200" w:firstLine="640"/>
        <w:rPr>
          <w:rFonts w:ascii="黑体" w:eastAsia="黑体" w:hAnsi="黑体" w:cs="楷体_GB2312"/>
          <w:sz w:val="32"/>
          <w:szCs w:val="32"/>
        </w:rPr>
      </w:pPr>
      <w:r w:rsidRPr="00EF5D42">
        <w:rPr>
          <w:rFonts w:ascii="黑体" w:eastAsia="黑体" w:hAnsi="黑体" w:cs="楷体_GB2312" w:hint="eastAsia"/>
          <w:sz w:val="32"/>
          <w:szCs w:val="32"/>
        </w:rPr>
        <w:t>第一条  目的依据</w:t>
      </w:r>
    </w:p>
    <w:p w:rsidR="00EF5D42" w:rsidRPr="00EF5D42" w:rsidRDefault="00EF5D42" w:rsidP="00EF5D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为加力推进我市农机购置与应用补贴“优机优补”“有进有出”工作，将先进、适用、高效的机具纳入“优机优补”范围，结合农业生产实际，制定本制度。</w:t>
      </w:r>
    </w:p>
    <w:p w:rsidR="00EF5D42" w:rsidRPr="00EF5D42" w:rsidRDefault="00EF5D42" w:rsidP="00EF5D42">
      <w:pPr>
        <w:widowControl/>
        <w:spacing w:line="560" w:lineRule="exact"/>
        <w:ind w:firstLineChars="200" w:firstLine="640"/>
        <w:rPr>
          <w:rFonts w:ascii="黑体" w:eastAsia="黑体" w:hAnsi="黑体" w:cs="楷体_GB2312"/>
          <w:sz w:val="32"/>
          <w:szCs w:val="32"/>
        </w:rPr>
      </w:pPr>
      <w:r w:rsidRPr="00EF5D42">
        <w:rPr>
          <w:rFonts w:ascii="黑体" w:eastAsia="黑体" w:hAnsi="黑体" w:cs="楷体_GB2312" w:hint="eastAsia"/>
          <w:sz w:val="32"/>
          <w:szCs w:val="32"/>
        </w:rPr>
        <w:t>第二条  评选原则</w:t>
      </w:r>
    </w:p>
    <w:p w:rsidR="00EF5D42" w:rsidRPr="00EF5D42" w:rsidRDefault="00EF5D42" w:rsidP="00EF5D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聚焦“有中选优”、农业生产急需，综合考虑智能化特征显著、作业质量效率优势突出、作业</w:t>
      </w:r>
      <w:r w:rsidRPr="00EF5D42">
        <w:rPr>
          <w:rFonts w:ascii="仿宋_GB2312" w:eastAsia="仿宋_GB2312" w:hAnsi="仿宋_GB2312" w:cs="仿宋_GB2312"/>
          <w:sz w:val="32"/>
          <w:szCs w:val="32"/>
        </w:rPr>
        <w:t>适用性强</w:t>
      </w:r>
      <w:r w:rsidRPr="00EF5D42">
        <w:rPr>
          <w:rFonts w:ascii="仿宋_GB2312" w:eastAsia="仿宋_GB2312" w:hAnsi="仿宋_GB2312" w:cs="仿宋_GB2312" w:hint="eastAsia"/>
          <w:sz w:val="32"/>
          <w:szCs w:val="32"/>
        </w:rPr>
        <w:t>、可靠性高等技术性能。</w:t>
      </w:r>
    </w:p>
    <w:p w:rsidR="00EF5D42" w:rsidRPr="00EF5D42" w:rsidRDefault="00EF5D42" w:rsidP="00EF5D42">
      <w:pPr>
        <w:widowControl/>
        <w:spacing w:line="560" w:lineRule="exact"/>
        <w:ind w:firstLineChars="200" w:firstLine="640"/>
        <w:rPr>
          <w:rFonts w:ascii="黑体" w:eastAsia="黑体" w:hAnsi="黑体" w:cs="楷体_GB2312"/>
          <w:sz w:val="32"/>
          <w:szCs w:val="32"/>
        </w:rPr>
      </w:pPr>
      <w:r w:rsidRPr="00EF5D42">
        <w:rPr>
          <w:rFonts w:ascii="黑体" w:eastAsia="黑体" w:hAnsi="黑体" w:cs="楷体_GB2312" w:hint="eastAsia"/>
          <w:sz w:val="32"/>
          <w:szCs w:val="32"/>
        </w:rPr>
        <w:t>第三条  产品评选条件</w:t>
      </w:r>
    </w:p>
    <w:p w:rsidR="00EF5D42" w:rsidRPr="00EF5D42" w:rsidRDefault="00EF5D42" w:rsidP="00EF5D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产品评选结合产业需求，注重先进适用，须满足以下条件。</w:t>
      </w:r>
    </w:p>
    <w:p w:rsidR="00EF5D42" w:rsidRPr="00EF5D42" w:rsidRDefault="00EF5D42" w:rsidP="00EF5D4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F5D42">
        <w:rPr>
          <w:rFonts w:ascii="Times New Roman" w:eastAsia="仿宋_GB2312" w:hAnsi="Times New Roman" w:cs="Times New Roman"/>
          <w:sz w:val="32"/>
          <w:szCs w:val="32"/>
        </w:rPr>
        <w:t>（一）符合《农业农村部办公厅</w:t>
      </w:r>
      <w:r w:rsidRPr="00EF5D42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EF5D42">
        <w:rPr>
          <w:rFonts w:ascii="Times New Roman" w:eastAsia="仿宋_GB2312" w:hAnsi="Times New Roman" w:cs="Times New Roman"/>
          <w:sz w:val="32"/>
          <w:szCs w:val="32"/>
        </w:rPr>
        <w:t>财政部办公厅关于印发〈</w:t>
      </w:r>
      <w:r w:rsidRPr="00EF5D42">
        <w:rPr>
          <w:rFonts w:ascii="Times New Roman" w:eastAsia="仿宋_GB2312" w:hAnsi="Times New Roman" w:cs="Times New Roman"/>
          <w:sz w:val="32"/>
          <w:szCs w:val="32"/>
        </w:rPr>
        <w:t>2024—2026</w:t>
      </w:r>
      <w:r w:rsidRPr="00EF5D42">
        <w:rPr>
          <w:rFonts w:ascii="Times New Roman" w:eastAsia="仿宋_GB2312" w:hAnsi="Times New Roman" w:cs="Times New Roman"/>
          <w:sz w:val="32"/>
          <w:szCs w:val="32"/>
        </w:rPr>
        <w:t>年农机购置与应用补贴实施意见〉的通知》（农办机〔</w:t>
      </w:r>
      <w:r w:rsidRPr="00EF5D42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EF5D42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EF5D42">
        <w:rPr>
          <w:rFonts w:ascii="Times New Roman" w:eastAsia="仿宋_GB2312" w:hAnsi="Times New Roman" w:cs="Times New Roman"/>
          <w:sz w:val="32"/>
          <w:szCs w:val="32"/>
        </w:rPr>
        <w:t>3</w:t>
      </w:r>
      <w:r w:rsidRPr="00EF5D42">
        <w:rPr>
          <w:rFonts w:ascii="Times New Roman" w:eastAsia="仿宋_GB2312" w:hAnsi="Times New Roman" w:cs="Times New Roman"/>
          <w:sz w:val="32"/>
          <w:szCs w:val="32"/>
        </w:rPr>
        <w:t>号）中关于常规机具和农机创新产品具备的资质条件要求，其基本技术性能要求须满足</w:t>
      </w:r>
      <w:r w:rsidRPr="00EF5D42">
        <w:rPr>
          <w:rFonts w:ascii="Times New Roman" w:eastAsia="仿宋_GB2312" w:hAnsi="Times New Roman" w:cs="Times New Roman" w:hint="eastAsia"/>
          <w:sz w:val="32"/>
          <w:szCs w:val="32"/>
        </w:rPr>
        <w:t>《天津市农机购置与应用补贴“优机优补”产品补贴额一览表》</w:t>
      </w:r>
      <w:r w:rsidRPr="00EF5D42">
        <w:rPr>
          <w:rFonts w:ascii="Times New Roman" w:eastAsia="仿宋_GB2312" w:hAnsi="Times New Roman" w:cs="Times New Roman"/>
          <w:sz w:val="32"/>
          <w:szCs w:val="32"/>
        </w:rPr>
        <w:t>中</w:t>
      </w:r>
      <w:r w:rsidRPr="00EF5D4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F5D42">
        <w:rPr>
          <w:rFonts w:ascii="Times New Roman" w:eastAsia="仿宋_GB2312" w:hAnsi="Times New Roman" w:cs="Times New Roman"/>
          <w:sz w:val="32"/>
          <w:szCs w:val="32"/>
        </w:rPr>
        <w:t>基本配置和参数</w:t>
      </w:r>
      <w:r w:rsidRPr="00EF5D4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F5D42">
        <w:rPr>
          <w:rFonts w:ascii="Times New Roman" w:eastAsia="仿宋_GB2312" w:hAnsi="Times New Roman" w:cs="Times New Roman"/>
          <w:sz w:val="32"/>
          <w:szCs w:val="32"/>
        </w:rPr>
        <w:t>的要求。</w:t>
      </w:r>
    </w:p>
    <w:p w:rsidR="00EF5D42" w:rsidRPr="00EF5D42" w:rsidRDefault="00EF5D42" w:rsidP="00EF5D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（二）适用于农业机械化水平较高的连片种植区域农作物农艺要求，满足</w:t>
      </w:r>
      <w:r w:rsidRPr="00EF5D42">
        <w:rPr>
          <w:rFonts w:ascii="仿宋_GB2312" w:eastAsia="仿宋_GB2312" w:hAnsi="仿宋_GB2312" w:cs="仿宋_GB2312"/>
          <w:sz w:val="32"/>
          <w:szCs w:val="32"/>
        </w:rPr>
        <w:t>我市农业生产急需，符合现代都市型农业发展需求</w:t>
      </w:r>
      <w:r w:rsidRPr="00EF5D4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F5D42" w:rsidRPr="00EF5D42" w:rsidRDefault="00EF5D42" w:rsidP="00EF5D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（三）产品智能化特征显著，基本智能化软硬件配置齐全，且符合相关产品标准及规范要求（视产品实际考虑）。</w:t>
      </w:r>
    </w:p>
    <w:p w:rsidR="00EF5D42" w:rsidRPr="00EF5D42" w:rsidRDefault="00EF5D42" w:rsidP="00EF5D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（四）作业效率质量突出，对比行业同档次产品在作业效率、能耗效率和作业质量等方面具有明显优势。</w:t>
      </w:r>
    </w:p>
    <w:p w:rsidR="00EF5D42" w:rsidRPr="00EF5D42" w:rsidRDefault="00EF5D42" w:rsidP="00EF5D42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EF5D42">
        <w:rPr>
          <w:rFonts w:ascii="黑体" w:eastAsia="黑体" w:hAnsi="黑体" w:cs="楷体_GB2312" w:hint="eastAsia"/>
          <w:sz w:val="32"/>
          <w:szCs w:val="32"/>
        </w:rPr>
        <w:t>第四条  评选流程</w:t>
      </w:r>
    </w:p>
    <w:p w:rsidR="00EF5D42" w:rsidRPr="00EF5D42" w:rsidRDefault="00EF5D42" w:rsidP="00EF5D4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（一）企业申报。符合“优机”评选条件的农机生产企业按照“自愿参加、自主投档、承诺践诺”的原则自主申报，并对申报资料的真实性、有效性、完整性负责。</w:t>
      </w:r>
    </w:p>
    <w:p w:rsidR="00EF5D42" w:rsidRPr="00EF5D42" w:rsidRDefault="00EF5D42" w:rsidP="00EF5D4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（二）投档审核。市农业农村委按相关要求组织“优机”投档产品的形式审核。</w:t>
      </w:r>
    </w:p>
    <w:p w:rsidR="00EF5D42" w:rsidRPr="00EF5D42" w:rsidRDefault="00EF5D42" w:rsidP="00EF5D4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（三）演示评价。对申报的“优机”产品中风险较高的机具组织开展现场演示评价，通过的纳入“优机”产品范围。</w:t>
      </w:r>
    </w:p>
    <w:p w:rsidR="00EF5D42" w:rsidRPr="00EF5D42" w:rsidRDefault="00EF5D42" w:rsidP="00EF5D4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（四）公示公告。对于审核通过的“优机”产品，在农机购置与应用补贴信息公开专栏公示公告。</w:t>
      </w:r>
    </w:p>
    <w:p w:rsidR="00EF5D42" w:rsidRPr="00EF5D42" w:rsidRDefault="00EF5D42" w:rsidP="00EF5D42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（五）动态调整。结合《天津市农机购置与应用补贴“优机”成本效益评价制度》（附件2）和《天津市农机购置与应用补贴“优机”质量调查制度》（附件4），综合评估“优机”产品，动态调整“优机”品目范围及补贴产品。</w:t>
      </w:r>
    </w:p>
    <w:p w:rsidR="00EF5D42" w:rsidRPr="00EF5D42" w:rsidRDefault="00EF5D42" w:rsidP="00EF5D42">
      <w:pPr>
        <w:widowControl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 w:rsidRPr="00EF5D42">
        <w:rPr>
          <w:rFonts w:ascii="黑体" w:eastAsia="黑体" w:hAnsi="黑体" w:cs="楷体_GB2312" w:hint="eastAsia"/>
          <w:sz w:val="32"/>
          <w:szCs w:val="32"/>
        </w:rPr>
        <w:t>第五条  退出机制</w:t>
      </w:r>
    </w:p>
    <w:p w:rsidR="00EF5D42" w:rsidRPr="00EF5D42" w:rsidRDefault="00EF5D42" w:rsidP="00EF5D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出现以下情形退出</w:t>
      </w:r>
      <w:r w:rsidRPr="00EF5D42">
        <w:rPr>
          <w:rFonts w:ascii="仿宋_GB2312" w:eastAsia="仿宋_GB2312" w:hAnsi="仿宋_GB2312" w:cs="仿宋_GB2312" w:hint="eastAsia"/>
          <w:sz w:val="32"/>
        </w:rPr>
        <w:t>“优机优补”范围</w:t>
      </w:r>
      <w:r w:rsidRPr="00EF5D42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EF5D42" w:rsidRPr="00EF5D42" w:rsidRDefault="00EF5D42" w:rsidP="00EF5D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（一）不符合《天津市农机购置与应用补贴“优机”成本效益评价制度》要求的。</w:t>
      </w:r>
    </w:p>
    <w:p w:rsidR="00EF5D42" w:rsidRPr="00EF5D42" w:rsidRDefault="00EF5D42" w:rsidP="00EF5D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（二）不符合《天津市农机购置与应用补贴“优机”质量调查制度》要求的。</w:t>
      </w:r>
    </w:p>
    <w:p w:rsidR="00EF5D42" w:rsidRPr="00EF5D42" w:rsidRDefault="00EF5D42" w:rsidP="00EF5D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（三）被省级以上市场监督管理部门抽检不合格的。</w:t>
      </w:r>
    </w:p>
    <w:p w:rsidR="00EF5D42" w:rsidRPr="00EF5D42" w:rsidRDefault="00EF5D42" w:rsidP="00EF5D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（四）发生较重及以上补贴违规经营行为的。</w:t>
      </w:r>
    </w:p>
    <w:p w:rsidR="00EF5D42" w:rsidRPr="00EF5D42" w:rsidRDefault="00EF5D42" w:rsidP="00EF5D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（五）发生重大质量事故或安全事故的。</w:t>
      </w:r>
    </w:p>
    <w:p w:rsidR="00EF5D42" w:rsidRPr="00EF5D42" w:rsidRDefault="00EF5D42" w:rsidP="00EF5D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（六）用户有效投诉率≥10%且未按期整改的。</w:t>
      </w:r>
    </w:p>
    <w:p w:rsidR="00EF5D42" w:rsidRPr="00EF5D42" w:rsidRDefault="00EF5D42" w:rsidP="00EF5D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t>（七）存在其他严重影响优机优补政策实施行为的。</w:t>
      </w:r>
    </w:p>
    <w:p w:rsidR="00EF5D42" w:rsidRPr="00EF5D42" w:rsidRDefault="00EF5D42" w:rsidP="00EF5D4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EF5D42"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4E72B6" w:rsidRPr="00EF5D42" w:rsidRDefault="004E72B6"/>
    <w:sectPr w:rsidR="004E72B6" w:rsidRPr="00EF5D42" w:rsidSect="001F78E0">
      <w:pgSz w:w="11906" w:h="16838"/>
      <w:pgMar w:top="2098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A62" w:rsidRDefault="004C2A62" w:rsidP="00EF5D42">
      <w:r>
        <w:separator/>
      </w:r>
    </w:p>
  </w:endnote>
  <w:endnote w:type="continuationSeparator" w:id="0">
    <w:p w:rsidR="004C2A62" w:rsidRDefault="004C2A62" w:rsidP="00EF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A62" w:rsidRDefault="004C2A62" w:rsidP="00EF5D42">
      <w:r>
        <w:separator/>
      </w:r>
    </w:p>
  </w:footnote>
  <w:footnote w:type="continuationSeparator" w:id="0">
    <w:p w:rsidR="004C2A62" w:rsidRDefault="004C2A62" w:rsidP="00EF5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7A"/>
    <w:rsid w:val="001F78E0"/>
    <w:rsid w:val="004C2A62"/>
    <w:rsid w:val="004E72B6"/>
    <w:rsid w:val="0064237A"/>
    <w:rsid w:val="00684601"/>
    <w:rsid w:val="00774CD9"/>
    <w:rsid w:val="00CE3DB5"/>
    <w:rsid w:val="00EF5D42"/>
    <w:rsid w:val="00F3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E4E3F"/>
  <w15:chartTrackingRefBased/>
  <w15:docId w15:val="{0D19662E-0872-412B-93D3-6266956E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D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D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D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D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2025-12-19T02:45:00Z</dcterms:created>
  <dcterms:modified xsi:type="dcterms:W3CDTF">2025-12-19T03:17:00Z</dcterms:modified>
</cp:coreProperties>
</file>