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A173">
      <w:pPr>
        <w:widowControl/>
        <w:shd w:val="clear" w:color="auto" w:fill="FFFFFF"/>
        <w:spacing w:line="570" w:lineRule="atLeas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农业机械报废补贴额一览表</w:t>
      </w:r>
    </w:p>
    <w:p w14:paraId="78541291">
      <w:pPr>
        <w:jc w:val="center"/>
        <w:rPr>
          <w:rFonts w:ascii="Times New Roman" w:hAnsi="Times New Roman" w:eastAsia="楷体"/>
          <w:bCs/>
          <w:kern w:val="0"/>
          <w:sz w:val="32"/>
          <w:szCs w:val="32"/>
        </w:rPr>
      </w:pPr>
      <w:r>
        <w:rPr>
          <w:rFonts w:ascii="Times New Roman" w:hAnsi="Times New Roman" w:eastAsia="楷体"/>
          <w:bCs/>
          <w:kern w:val="0"/>
          <w:sz w:val="32"/>
          <w:szCs w:val="32"/>
        </w:rPr>
        <w:t>（2025年调整公示稿）</w:t>
      </w:r>
    </w:p>
    <w:tbl>
      <w:tblPr>
        <w:tblStyle w:val="5"/>
        <w:tblW w:w="9894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4"/>
        <w:gridCol w:w="1486"/>
        <w:gridCol w:w="3617"/>
        <w:gridCol w:w="1276"/>
        <w:gridCol w:w="1433"/>
        <w:gridCol w:w="1378"/>
      </w:tblGrid>
      <w:tr w14:paraId="724E20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7CA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E64F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机型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C87A0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69699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报废补贴额（元）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551C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报废并新购置同种类机具补贴额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元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B225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购置补贴额</w:t>
            </w:r>
            <w:bookmarkEnd w:id="0"/>
            <w:bookmarkEnd w:id="1"/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（元）</w:t>
            </w:r>
          </w:p>
        </w:tc>
      </w:tr>
      <w:tr w14:paraId="3EE757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B0DBC1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65DC">
            <w:pPr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拖拉机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A71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20马力以下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621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828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792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94D8D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B3CD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0F59B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D4A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50马力（含）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D37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3850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24A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2F6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B8953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33689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2D36B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6795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50—80马力（含）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88D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7860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A41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DF6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F1F96B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05D50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F6DFA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AE90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80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3E8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10840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66BF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8D2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CA4657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0E8A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0F9500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BC8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160马力（含）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77AE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13140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A1D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2AA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5BF132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278F22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952B7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0B0E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160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200马力（含）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5B6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18000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9D2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7C1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67D89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CE2B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D2D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D0D0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200马力以上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127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A21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2CF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9225A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EF27B0E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77E8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自走式全喂入稻麦联合收割机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7CA85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喂入量0.5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1kg/s（含）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7F4B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65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4500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791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02833F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29E87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08C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5140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喂入量1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3kg/s（含）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CA14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0C1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8250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C6D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371B3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678AC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351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CF03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喂入量3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4kg/s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3E0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149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10950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EF5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3F042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11F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0BC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D9BB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喂入量4kg/s以上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66E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071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16500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34A0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9F08F6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4A8EE4F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C221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自走式半喂入稻麦联合收割机</w:t>
            </w: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40DCD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3行，35马力（含）以上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8729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6CA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10800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2B8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07FBD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8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689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183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69436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4行（含）以上，35马力（含）以上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BD9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17500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7B3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26250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E7A6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F3C03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EE9F1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2BAA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自走式玉米联合收割机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64A34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90A1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7200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D7A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10800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6CE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A751DF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502C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E4E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CCCD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7E64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018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18750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305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74F47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882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F4A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7A53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4行及以上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A9D8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20000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6E99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30000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D2F6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5C939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60EAD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B144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水稻插秧机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A0E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4行及以上手扶步进式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1D9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1740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04E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2610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4ED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DED4AC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ED3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332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7C57C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6行及以上四轮乘坐式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4779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9930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F5C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14895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C82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839A36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EC9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D803">
            <w:pPr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播种机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E06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6行及以下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758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815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1D52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7B11E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3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458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7301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12行（含）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18行（含）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B98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DD7A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2400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78A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1F806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7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65C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483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农用北斗辅助驾驶系统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348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539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7B8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1200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884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更新为前提</w:t>
            </w:r>
          </w:p>
        </w:tc>
      </w:tr>
      <w:tr w14:paraId="753B4E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9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140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C281F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喷杆喷雾机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3A8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18马力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功率＜50马力，喷杆长度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8m，自走式四轮转向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7AB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1A1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FCC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6F3EB90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DAF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CE6B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49A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50马力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≤</w:t>
            </w:r>
            <w:r>
              <w:rPr>
                <w:rFonts w:ascii="Times New Roman" w:hAnsi="Times New Roman"/>
                <w:sz w:val="24"/>
                <w:szCs w:val="24"/>
              </w:rPr>
              <w:t>功率＜100马力，喷杆长度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10m，自走式四轮转向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B2B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172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A02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428E7B7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7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52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B58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551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功率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100马力，喷杆长度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≥</w:t>
            </w:r>
            <w:r>
              <w:rPr>
                <w:rFonts w:ascii="Times New Roman" w:hAnsi="Times New Roman"/>
                <w:sz w:val="24"/>
                <w:szCs w:val="24"/>
              </w:rPr>
              <w:t>20m，自走式四轮转向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2A3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DE0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CB1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4D5F90B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221C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5FABC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玉米脱粒机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9B2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（含）—</w:t>
            </w:r>
            <w:r>
              <w:rPr>
                <w:rFonts w:ascii="Times New Roman" w:hAnsi="Times New Roman"/>
                <w:sz w:val="24"/>
                <w:szCs w:val="24"/>
              </w:rPr>
              <w:t>30t/h；含动力装置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1C2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B1E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0BF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D66D2D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35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F90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A7A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 30t/h及以上；含动力装置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B69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E60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82C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BA8A90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4AA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57F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饲料（草）粉碎机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B05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转子直径400mm及以上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10A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B14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949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65B8D41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90CF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CE90B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铡草机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7F9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（含）—</w:t>
            </w:r>
            <w:r>
              <w:rPr>
                <w:rFonts w:hint="eastAsia" w:ascii="Times New Roman" w:hAnsi="Times New Roman"/>
                <w:sz w:val="24"/>
                <w:szCs w:val="24"/>
              </w:rPr>
              <w:t>9t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8F8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72A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E6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4CA547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2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1FDD6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B9D1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657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（含）—</w:t>
            </w:r>
            <w:r>
              <w:rPr>
                <w:rFonts w:hint="eastAsia" w:ascii="Times New Roman" w:hAnsi="Times New Roman"/>
                <w:sz w:val="24"/>
                <w:szCs w:val="24"/>
              </w:rPr>
              <w:t>15t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h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E32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57F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518A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572DAC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835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B7F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4FC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生产率</w:t>
            </w:r>
            <w:r>
              <w:rPr>
                <w:rFonts w:hint="eastAsia" w:ascii="Times New Roman" w:hAnsi="Times New Roman"/>
                <w:sz w:val="24"/>
                <w:szCs w:val="24"/>
              </w:rPr>
              <w:t>15t/h 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08E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948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C57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1A1A6C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9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5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田间作业监测终端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C4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3D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C68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2465">
            <w:pPr>
              <w:snapToGrid w:val="0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700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（新机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需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符合农机购置与应用补贴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产品资质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要求，卫星接收机板卡类型及频点为北斗信号。购机需上传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发票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、北斗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检验报告、产品鉴定证书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或有资质的机构出具的检测报告）</w:t>
            </w:r>
          </w:p>
        </w:tc>
      </w:tr>
      <w:tr w14:paraId="2611FAD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47DF3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148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3D4D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农用（植保）无人驾驶航空器（可含撒播等功能）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7B8F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—30L 多旋翼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3166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791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E384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更新为前提</w:t>
            </w:r>
          </w:p>
        </w:tc>
      </w:tr>
      <w:tr w14:paraId="1263C3C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7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9C6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91CD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1E15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30L 及以上多旋翼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A815">
            <w:pPr>
              <w:widowControl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——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729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3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D7C4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2F8BCC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89FC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65C8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谷物（粮食）干燥机（烘干机）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1140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批处理量10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—20t循环式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F84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7500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43D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8B6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C10147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18E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F07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E2F2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批处理量20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—30t循环式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ED2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9100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AA2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F4C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DFCB6A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D10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710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E91F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批处理量30t及以上循环式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311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14500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AB0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32C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DB632C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E34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4649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B3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处理量100（含）—300t/d连续式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841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21300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223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A1E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3745F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636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C7A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CAA8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处理量300t/d及以上连续式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9992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36000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E499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ADDF7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25021F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20EE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457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bookmarkStart w:id="2" w:name="OLE_LINK10"/>
            <w:bookmarkStart w:id="3" w:name="OLE_LINK16"/>
            <w:bookmarkStart w:id="4" w:name="OLE_LINK9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色选机</w:t>
            </w:r>
            <w:bookmarkEnd w:id="2"/>
            <w:bookmarkEnd w:id="3"/>
            <w:bookmarkEnd w:id="4"/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FC14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总执行单元数60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—300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4E0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A4F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2E0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CAF1F3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8722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757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BE3E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执行单元数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0及以上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C34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CBD4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C35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72D3B2C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2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9C57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40A5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bookmarkStart w:id="5" w:name="OLE_LINK18"/>
            <w:bookmarkStart w:id="6" w:name="OLE_LINK17"/>
            <w:bookmarkStart w:id="7" w:name="OLE_LINK12"/>
            <w:bookmarkStart w:id="8" w:name="OLE_LINK13"/>
            <w:bookmarkStart w:id="9" w:name="OLE_LINK11"/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磨粉机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917D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磨辊长度30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—40cm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90E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713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6FE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C95CEF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C48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E916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C1E5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磨辊长度40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—60cm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CC1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61E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B01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2FAA6A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7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6030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09EA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BCC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磨辊长度60cm及以上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5C1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AD8C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E941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7E563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CB84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A3A3">
            <w:pPr>
              <w:widowControl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旋耕机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6CB9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2m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798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C33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77A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46A75F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630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BCE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676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2m以上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D80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722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825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45B6B0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44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7E6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微型耕耘机</w:t>
            </w:r>
          </w:p>
          <w:p w14:paraId="3738111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田园管理机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0E63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功率4kW以下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AEE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518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1D2D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AFAF1B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C11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3F32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0E96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功率4kW及以上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868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636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8B9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4EE90A0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766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A97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深松机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2024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4—5铲；凿铲式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BF1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48F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488B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4EAF7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467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354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AEF9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6铲及以上；凿铲式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98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313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39E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575B3E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FA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70B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埋茬起浆机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34D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.5m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0C1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AF6D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6833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AC776A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328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D09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1F0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2.5</w:t>
            </w:r>
            <w:r>
              <w:rPr>
                <w:rFonts w:ascii="Times New Roman" w:hAnsi="Times New Roman"/>
                <w:sz w:val="24"/>
                <w:szCs w:val="24"/>
              </w:rPr>
              <w:t>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7C2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94A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3F8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EEE9A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A33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9D7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喷灌机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987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管径75—85mm；卷盘式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FF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2545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868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1F51387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552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3DB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FEC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管径85mm及以上；卷盘式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782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A78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82C6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8CB5A5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461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8AF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秸秆粉碎还田机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2316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877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32E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58C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5AA354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029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762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AB12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AD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F19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023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BF3D3C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603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097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全混合日粮</w:t>
            </w:r>
          </w:p>
          <w:p w14:paraId="634D8BB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制备机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AD45D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ascii="Times New Roman" w:hAnsi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AE9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11A7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606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65887DB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2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FE9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A1C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B05A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—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ascii="Times New Roman" w:hAnsi="Times New Roman"/>
                <w:sz w:val="24"/>
                <w:szCs w:val="24"/>
              </w:rPr>
              <w:t>m³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490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24F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EB2C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679341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exac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C8E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D28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B51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搅拌机容</w:t>
            </w:r>
            <w:r>
              <w:rPr>
                <w:rFonts w:hint="eastAsia" w:ascii="Times New Roman" w:hAnsi="Times New Roman"/>
                <w:sz w:val="24"/>
                <w:szCs w:val="24"/>
              </w:rPr>
              <w:t>积</w:t>
            </w:r>
            <w:r>
              <w:rPr>
                <w:rFonts w:ascii="Times New Roman" w:hAnsi="Times New Roman"/>
                <w:sz w:val="24"/>
                <w:szCs w:val="24"/>
              </w:rPr>
              <w:t>9m³</w:t>
            </w:r>
            <w:r>
              <w:rPr>
                <w:rFonts w:hint="eastAsia" w:ascii="Times New Roman" w:hAnsi="Times New Roman"/>
                <w:sz w:val="24"/>
                <w:szCs w:val="24"/>
              </w:rPr>
              <w:t>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7DE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121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1A0F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  <w:highlight w:val="yellow"/>
              </w:rPr>
            </w:pPr>
          </w:p>
        </w:tc>
      </w:tr>
      <w:tr w14:paraId="7A0A35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4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D64F8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9AA70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投（饲）饵机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7766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投（饲）饵机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4B16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341F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8498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5CFC2D0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4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CD725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645F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增氧机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9B1C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普通型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E1B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C288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AEA9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3702252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730D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D935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3BD01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微孔曝气式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C93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829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CEE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245403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2" w:hRule="exac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BDE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0" w:name="_GoBack" w:colFirst="3" w:colLast="3"/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1A3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水质调控监控设备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5E03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水产养殖水质智能监控设备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具有测量水温、溶氧、PH值等功能</w:t>
            </w: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C4C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F901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3CC2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bookmarkEnd w:id="10"/>
      <w:tr w14:paraId="063719C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exac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E46A2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46A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平地机（限与拖拉机配套）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36DE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幅宽2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（含）</w:t>
            </w:r>
            <w:r>
              <w:rPr>
                <w:rFonts w:hint="eastAsia" w:ascii="Times New Roman" w:hAnsi="Times New Roman"/>
                <w:sz w:val="24"/>
                <w:szCs w:val="24"/>
              </w:rPr>
              <w:t>—3m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6A7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473E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1B4E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28F315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exac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393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98DB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CF14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幅宽3m及以上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90C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C8053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698A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14:paraId="06FA4C9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6" w:hRule="exact"/>
          <w:jc w:val="center"/>
        </w:trPr>
        <w:tc>
          <w:tcPr>
            <w:tcW w:w="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09B0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D6F9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拉幕（卷帘）设备</w:t>
            </w:r>
          </w:p>
        </w:tc>
        <w:tc>
          <w:tcPr>
            <w:tcW w:w="3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B71B7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卷帘机（不含卷轴）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2F3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4EAB"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AEE0">
            <w:pPr>
              <w:snapToGrid w:val="0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14:paraId="383FBD37">
      <w:pPr>
        <w:rPr>
          <w:rFonts w:ascii="Times New Roman" w:hAnsi="Times New Roman" w:eastAsia="黑体"/>
          <w:sz w:val="32"/>
          <w:szCs w:val="32"/>
        </w:rPr>
      </w:pPr>
    </w:p>
    <w:p w14:paraId="18F3B809"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4C"/>
    <w:rsid w:val="000E61FD"/>
    <w:rsid w:val="000E6C4C"/>
    <w:rsid w:val="001D4BD5"/>
    <w:rsid w:val="001F78E0"/>
    <w:rsid w:val="0024537F"/>
    <w:rsid w:val="004E72B6"/>
    <w:rsid w:val="007431A6"/>
    <w:rsid w:val="00D178ED"/>
    <w:rsid w:val="00F5310D"/>
    <w:rsid w:val="6E4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1060</Words>
  <Characters>1466</Characters>
  <Lines>13</Lines>
  <Paragraphs>3</Paragraphs>
  <TotalTime>15</TotalTime>
  <ScaleCrop>false</ScaleCrop>
  <LinksUpToDate>false</LinksUpToDate>
  <CharactersWithSpaces>1478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2025-03-07T08:09:00Z</dcterms:created>
  <dc:creator>admin</dc:creator>
  <cp:lastModifiedBy>jiangyongmeimei</cp:lastModifiedBy>
  <cp:lastPrinted>2025-03-07T08:14:00Z</cp:lastPrinted>
  <dcterms:modified xsi:type="dcterms:W3CDTF">2025-03-10T07:56:15Z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2052-12.1.0.20305</vt:lpwstr>
  </property>
  <property fmtid="{D5CDD505-2E9C-101B-9397-08002B2CF9AE}" pid="4" name="ICV">
    <vt:lpwstr>1714C6815C7F4AC7BAF2AB51260BD8BD_12</vt:lpwstr>
  </property>
</Properties>
</file>