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F9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2FD8C3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3DA7B2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天津</w:t>
      </w:r>
      <w:r>
        <w:rPr>
          <w:rFonts w:hint="default" w:ascii="Times New Roman" w:hAnsi="Times New Roman" w:eastAsia="方正小标宋简体" w:cs="Times New Roman"/>
          <w:color w:val="auto"/>
          <w:sz w:val="44"/>
          <w:szCs w:val="44"/>
        </w:rPr>
        <w:t>市动物防疫条件审查场所选址</w:t>
      </w:r>
    </w:p>
    <w:p w14:paraId="49F4A3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风险评估办法</w:t>
      </w:r>
    </w:p>
    <w:p w14:paraId="1FC724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14:paraId="743B77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p>
    <w:p w14:paraId="0C13A49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为优化动物防疫条件审查工作，</w:t>
      </w:r>
      <w:r>
        <w:rPr>
          <w:rFonts w:hint="default" w:ascii="Times New Roman" w:hAnsi="Times New Roman" w:eastAsia="仿宋_GB2312" w:cs="Times New Roman"/>
          <w:i w:val="0"/>
          <w:iCs w:val="0"/>
          <w:caps w:val="0"/>
          <w:color w:val="auto"/>
          <w:spacing w:val="0"/>
          <w:sz w:val="32"/>
          <w:szCs w:val="32"/>
          <w:shd w:val="clear" w:fill="FFFFFF"/>
          <w:lang w:val="en-US" w:eastAsia="zh-CN"/>
        </w:rPr>
        <w:t>降低动物疫病传播风险，</w:t>
      </w:r>
      <w:r>
        <w:rPr>
          <w:rFonts w:hint="default" w:ascii="Times New Roman" w:hAnsi="Times New Roman" w:eastAsia="仿宋_GB2312" w:cs="Times New Roman"/>
          <w:i w:val="0"/>
          <w:iCs w:val="0"/>
          <w:caps w:val="0"/>
          <w:color w:val="auto"/>
          <w:spacing w:val="0"/>
          <w:sz w:val="32"/>
          <w:szCs w:val="32"/>
          <w:shd w:val="clear" w:fill="FFFFFF"/>
        </w:rPr>
        <w:t>促进畜牧业高质量发展，根据《中华人民共和国动物防疫法》《中华人民共和国畜牧法》《</w:t>
      </w:r>
      <w:r>
        <w:rPr>
          <w:rFonts w:hint="default" w:ascii="Times New Roman" w:hAnsi="Times New Roman" w:eastAsia="仿宋_GB2312" w:cs="Times New Roman"/>
          <w:i w:val="0"/>
          <w:iCs w:val="0"/>
          <w:caps w:val="0"/>
          <w:color w:val="auto"/>
          <w:spacing w:val="0"/>
          <w:sz w:val="32"/>
          <w:szCs w:val="32"/>
          <w:shd w:val="clear" w:fill="FFFFFF"/>
          <w:lang w:val="en-US" w:eastAsia="zh-CN"/>
        </w:rPr>
        <w:t>天津市</w:t>
      </w:r>
      <w:r>
        <w:rPr>
          <w:rFonts w:hint="default" w:ascii="Times New Roman" w:hAnsi="Times New Roman" w:eastAsia="仿宋_GB2312" w:cs="Times New Roman"/>
          <w:i w:val="0"/>
          <w:iCs w:val="0"/>
          <w:caps w:val="0"/>
          <w:color w:val="auto"/>
          <w:spacing w:val="0"/>
          <w:sz w:val="32"/>
          <w:szCs w:val="32"/>
          <w:shd w:val="clear" w:fill="FFFFFF"/>
        </w:rPr>
        <w:t>动物防疫条例》《动物防疫条件审查办法》等规定，结合</w:t>
      </w:r>
      <w:r>
        <w:rPr>
          <w:rFonts w:hint="default" w:ascii="Times New Roman" w:hAnsi="Times New Roman" w:eastAsia="仿宋_GB2312" w:cs="Times New Roman"/>
          <w:i w:val="0"/>
          <w:iCs w:val="0"/>
          <w:caps w:val="0"/>
          <w:color w:val="auto"/>
          <w:spacing w:val="0"/>
          <w:sz w:val="32"/>
          <w:szCs w:val="32"/>
          <w:shd w:val="clear" w:fill="FFFFFF"/>
          <w:lang w:val="en-US" w:eastAsia="zh-CN"/>
        </w:rPr>
        <w:t>我市</w:t>
      </w:r>
      <w:r>
        <w:rPr>
          <w:rFonts w:hint="default" w:ascii="Times New Roman" w:hAnsi="Times New Roman" w:eastAsia="仿宋_GB2312" w:cs="Times New Roman"/>
          <w:i w:val="0"/>
          <w:iCs w:val="0"/>
          <w:caps w:val="0"/>
          <w:color w:val="auto"/>
          <w:spacing w:val="0"/>
          <w:sz w:val="32"/>
          <w:szCs w:val="32"/>
          <w:shd w:val="clear" w:fill="FFFFFF"/>
        </w:rPr>
        <w:t>实际，制定本办法。</w:t>
      </w:r>
    </w:p>
    <w:p w14:paraId="6531A9A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本办法适用于</w:t>
      </w:r>
      <w:r>
        <w:rPr>
          <w:rFonts w:hint="default" w:ascii="Times New Roman" w:hAnsi="Times New Roman" w:eastAsia="仿宋_GB2312" w:cs="Times New Roman"/>
          <w:i w:val="0"/>
          <w:iCs w:val="0"/>
          <w:caps w:val="0"/>
          <w:color w:val="auto"/>
          <w:spacing w:val="0"/>
          <w:sz w:val="32"/>
          <w:szCs w:val="32"/>
          <w:shd w:val="clear" w:fill="FFFFFF"/>
          <w:lang w:val="en-US" w:eastAsia="zh-CN"/>
        </w:rPr>
        <w:t>天津市</w:t>
      </w:r>
      <w:r>
        <w:rPr>
          <w:rFonts w:hint="default" w:ascii="Times New Roman" w:hAnsi="Times New Roman" w:eastAsia="仿宋_GB2312" w:cs="Times New Roman"/>
          <w:i w:val="0"/>
          <w:iCs w:val="0"/>
          <w:caps w:val="0"/>
          <w:color w:val="auto"/>
          <w:spacing w:val="0"/>
          <w:sz w:val="32"/>
          <w:szCs w:val="32"/>
          <w:shd w:val="clear" w:fill="FFFFFF"/>
        </w:rPr>
        <w:t>行政区域内开办动物饲养场、动物隔离场所、动物屠宰加工场所、动物和动物产品无害化处理场所选址的</w:t>
      </w:r>
      <w:r>
        <w:rPr>
          <w:rFonts w:hint="default" w:ascii="Times New Roman" w:hAnsi="Times New Roman" w:eastAsia="仿宋_GB2312" w:cs="Times New Roman"/>
          <w:i w:val="0"/>
          <w:iCs w:val="0"/>
          <w:caps w:val="0"/>
          <w:color w:val="auto"/>
          <w:spacing w:val="0"/>
          <w:sz w:val="32"/>
          <w:szCs w:val="32"/>
          <w:shd w:val="clear" w:fill="FFFFFF"/>
          <w:lang w:val="en-US" w:eastAsia="zh-CN"/>
        </w:rPr>
        <w:t>风险</w:t>
      </w:r>
      <w:r>
        <w:rPr>
          <w:rFonts w:hint="default" w:ascii="Times New Roman" w:hAnsi="Times New Roman" w:eastAsia="仿宋_GB2312" w:cs="Times New Roman"/>
          <w:i w:val="0"/>
          <w:iCs w:val="0"/>
          <w:caps w:val="0"/>
          <w:color w:val="auto"/>
          <w:spacing w:val="0"/>
          <w:sz w:val="32"/>
          <w:szCs w:val="32"/>
          <w:shd w:val="clear" w:fill="FFFFFF"/>
        </w:rPr>
        <w:t>评估。</w:t>
      </w:r>
    </w:p>
    <w:p w14:paraId="7315EE3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lang w:val="en-US" w:eastAsia="zh-CN"/>
        </w:rPr>
        <w:t>各涉农区农业农村主管部门</w:t>
      </w:r>
      <w:r>
        <w:rPr>
          <w:rFonts w:hint="default" w:ascii="Times New Roman" w:hAnsi="Times New Roman" w:eastAsia="仿宋_GB2312" w:cs="Times New Roman"/>
          <w:i w:val="0"/>
          <w:iCs w:val="0"/>
          <w:caps w:val="0"/>
          <w:color w:val="auto"/>
          <w:spacing w:val="0"/>
          <w:sz w:val="32"/>
          <w:szCs w:val="32"/>
          <w:shd w:val="clear" w:fill="FFFFFF"/>
          <w:lang w:val="en-US" w:eastAsia="zh-CN"/>
        </w:rPr>
        <w:t>负责组织实施风险评估。</w:t>
      </w:r>
    </w:p>
    <w:p w14:paraId="16F9462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开办动物饲养场、动物隔离场所、动物屠宰加工场所以及动物和动物产品无害化处理场所，应当向</w:t>
      </w:r>
      <w:r>
        <w:rPr>
          <w:rFonts w:hint="eastAsia" w:ascii="Times New Roman" w:hAnsi="Times New Roman" w:eastAsia="仿宋_GB2312" w:cs="Times New Roman"/>
          <w:i w:val="0"/>
          <w:iCs w:val="0"/>
          <w:caps w:val="0"/>
          <w:color w:val="auto"/>
          <w:spacing w:val="0"/>
          <w:sz w:val="32"/>
          <w:szCs w:val="32"/>
          <w:shd w:val="clear" w:fill="FFFFFF"/>
          <w:lang w:val="en-US" w:eastAsia="zh-CN"/>
        </w:rPr>
        <w:t>所在区农业农村主管部门</w:t>
      </w:r>
      <w:r>
        <w:rPr>
          <w:rFonts w:hint="default" w:ascii="Times New Roman" w:hAnsi="Times New Roman" w:eastAsia="仿宋_GB2312" w:cs="Times New Roman"/>
          <w:i w:val="0"/>
          <w:iCs w:val="0"/>
          <w:caps w:val="0"/>
          <w:color w:val="auto"/>
          <w:spacing w:val="0"/>
          <w:sz w:val="32"/>
          <w:szCs w:val="32"/>
          <w:shd w:val="clear" w:fill="FFFFFF"/>
          <w:lang w:val="en-US" w:eastAsia="zh-CN"/>
        </w:rPr>
        <w:t>提交选址需求。</w:t>
      </w:r>
    </w:p>
    <w:p w14:paraId="763CF96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选址满足</w:t>
      </w:r>
      <w:r>
        <w:rPr>
          <w:rFonts w:hint="default" w:ascii="Times New Roman" w:hAnsi="Times New Roman" w:eastAsia="仿宋_GB2312" w:cs="Times New Roman"/>
          <w:color w:val="auto"/>
          <w:sz w:val="32"/>
          <w:szCs w:val="32"/>
          <w:lang w:val="en-US" w:eastAsia="zh-CN"/>
        </w:rPr>
        <w:t>下列</w:t>
      </w:r>
      <w:r>
        <w:rPr>
          <w:rFonts w:hint="default" w:ascii="Times New Roman" w:hAnsi="Times New Roman" w:eastAsia="仿宋_GB2312" w:cs="Times New Roman"/>
          <w:color w:val="auto"/>
          <w:sz w:val="32"/>
          <w:szCs w:val="32"/>
        </w:rPr>
        <w:t>距离条件的，无需进行评估，直接确认选址。</w:t>
      </w:r>
    </w:p>
    <w:p w14:paraId="7D148A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动物饲养场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距离生活饮用水源地、动物屠宰加工场所500米以上；距离种畜禽场1000米以上；距离动物诊疗场所200米以上；</w:t>
      </w:r>
      <w:r>
        <w:rPr>
          <w:rFonts w:hint="default" w:ascii="Times New Roman" w:hAnsi="Times New Roman" w:eastAsia="仿宋_GB2312" w:cs="Times New Roman"/>
          <w:color w:val="auto"/>
          <w:sz w:val="32"/>
          <w:szCs w:val="32"/>
          <w:lang w:val="en-US" w:eastAsia="zh-CN"/>
        </w:rPr>
        <w:t>距离</w:t>
      </w:r>
      <w:r>
        <w:rPr>
          <w:rFonts w:hint="default" w:ascii="Times New Roman" w:hAnsi="Times New Roman" w:eastAsia="仿宋_GB2312" w:cs="Times New Roman"/>
          <w:color w:val="auto"/>
          <w:sz w:val="32"/>
          <w:szCs w:val="32"/>
        </w:rPr>
        <w:t>动物饲养场500米</w:t>
      </w:r>
      <w:r>
        <w:rPr>
          <w:rFonts w:hint="default"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rPr>
        <w:t>；距离动物隔离场所、</w:t>
      </w:r>
      <w:r>
        <w:rPr>
          <w:rFonts w:hint="default" w:ascii="Times New Roman" w:hAnsi="Times New Roman" w:eastAsia="仿宋_GB2312" w:cs="Times New Roman"/>
          <w:i w:val="0"/>
          <w:iCs w:val="0"/>
          <w:caps w:val="0"/>
          <w:color w:val="auto"/>
          <w:spacing w:val="0"/>
          <w:sz w:val="32"/>
          <w:szCs w:val="32"/>
          <w:shd w:val="clear" w:fill="FFFFFF"/>
          <w:lang w:val="en-US" w:eastAsia="zh-CN"/>
        </w:rPr>
        <w:t>动物和动物产品无害化处理场所</w:t>
      </w:r>
      <w:r>
        <w:rPr>
          <w:rFonts w:hint="default" w:ascii="Times New Roman" w:hAnsi="Times New Roman" w:eastAsia="仿宋_GB2312" w:cs="Times New Roman"/>
          <w:color w:val="auto"/>
          <w:sz w:val="32"/>
          <w:szCs w:val="32"/>
        </w:rPr>
        <w:t>3000米以上；距离居民生活区</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i w:val="0"/>
          <w:iCs w:val="0"/>
          <w:caps w:val="0"/>
          <w:color w:val="auto"/>
          <w:spacing w:val="0"/>
          <w:sz w:val="32"/>
          <w:szCs w:val="32"/>
          <w:shd w:val="clear" w:fill="FFFFFF"/>
        </w:rPr>
        <w:t>学校、医院等公共场所</w:t>
      </w:r>
      <w:r>
        <w:rPr>
          <w:rFonts w:hint="default" w:ascii="Times New Roman" w:hAnsi="Times New Roman" w:eastAsia="仿宋_GB2312" w:cs="Times New Roman"/>
          <w:color w:val="auto"/>
          <w:sz w:val="32"/>
          <w:szCs w:val="32"/>
        </w:rPr>
        <w:t>500米以上。</w:t>
      </w:r>
    </w:p>
    <w:p w14:paraId="5155BE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i w:val="0"/>
          <w:iCs w:val="0"/>
          <w:caps w:val="0"/>
          <w:color w:val="auto"/>
          <w:spacing w:val="0"/>
          <w:sz w:val="32"/>
          <w:szCs w:val="32"/>
          <w:shd w:val="clear" w:fill="FFFFFF"/>
          <w:lang w:val="en-US" w:eastAsia="zh-CN"/>
        </w:rPr>
        <w:t>（二）</w:t>
      </w:r>
      <w:r>
        <w:rPr>
          <w:rFonts w:hint="default" w:ascii="Times New Roman" w:hAnsi="Times New Roman" w:eastAsia="仿宋_GB2312" w:cs="Times New Roman"/>
          <w:i w:val="0"/>
          <w:iCs w:val="0"/>
          <w:caps w:val="0"/>
          <w:color w:val="auto"/>
          <w:spacing w:val="0"/>
          <w:sz w:val="32"/>
          <w:szCs w:val="32"/>
          <w:shd w:val="clear" w:fill="FFFFFF"/>
          <w:lang w:val="en-US" w:eastAsia="zh-CN"/>
        </w:rPr>
        <w:t>动物隔离场所：距离动物饲养场、种畜禽场、动物屠宰加工场所、动物和动物产品无害化处理场所、动物诊疗场所以及其他动物隔离场3000米以上；</w:t>
      </w:r>
      <w:r>
        <w:rPr>
          <w:rFonts w:hint="default" w:ascii="Times New Roman" w:hAnsi="Times New Roman" w:eastAsia="仿宋_GB2312" w:cs="Times New Roman"/>
          <w:color w:val="auto"/>
          <w:sz w:val="32"/>
          <w:szCs w:val="32"/>
        </w:rPr>
        <w:t>距离居民生活区</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i w:val="0"/>
          <w:iCs w:val="0"/>
          <w:caps w:val="0"/>
          <w:color w:val="auto"/>
          <w:spacing w:val="0"/>
          <w:sz w:val="32"/>
          <w:szCs w:val="32"/>
          <w:shd w:val="clear" w:fill="FFFFFF"/>
        </w:rPr>
        <w:t>学校、医院等公共场所</w:t>
      </w:r>
      <w:r>
        <w:rPr>
          <w:rFonts w:hint="default" w:ascii="Times New Roman" w:hAnsi="Times New Roman" w:eastAsia="仿宋_GB2312" w:cs="Times New Roman"/>
          <w:color w:val="auto"/>
          <w:sz w:val="32"/>
          <w:szCs w:val="32"/>
        </w:rPr>
        <w:t>500米以上</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14:paraId="4578F12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i w:val="0"/>
          <w:iCs w:val="0"/>
          <w:caps w:val="0"/>
          <w:color w:val="auto"/>
          <w:spacing w:val="0"/>
          <w:sz w:val="32"/>
          <w:szCs w:val="32"/>
          <w:shd w:val="clear" w:fill="FFFFFF"/>
          <w:lang w:val="en-US" w:eastAsia="zh-CN"/>
        </w:rPr>
        <w:t>（三）</w:t>
      </w:r>
      <w:r>
        <w:rPr>
          <w:rFonts w:hint="default" w:ascii="Times New Roman" w:hAnsi="Times New Roman" w:eastAsia="仿宋_GB2312" w:cs="Times New Roman"/>
          <w:i w:val="0"/>
          <w:iCs w:val="0"/>
          <w:caps w:val="0"/>
          <w:color w:val="auto"/>
          <w:spacing w:val="0"/>
          <w:sz w:val="32"/>
          <w:szCs w:val="32"/>
          <w:shd w:val="clear" w:fill="FFFFFF"/>
          <w:lang w:val="en-US" w:eastAsia="zh-CN"/>
        </w:rPr>
        <w:t>动物屠宰加工场所：距离生活饮用水源地、动物饲养场500米以上；距离种畜禽场3000米以上；距离动物诊疗场所200米以上；距离动物隔离场所、动物和动物产品无害化处理场所3000米以上。</w:t>
      </w:r>
    </w:p>
    <w:p w14:paraId="4B2191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lang w:val="en-US" w:eastAsia="zh-CN"/>
        </w:rPr>
        <w:t>（四）</w:t>
      </w:r>
      <w:r>
        <w:rPr>
          <w:rFonts w:hint="default" w:ascii="Times New Roman" w:hAnsi="Times New Roman" w:eastAsia="仿宋_GB2312" w:cs="Times New Roman"/>
          <w:i w:val="0"/>
          <w:iCs w:val="0"/>
          <w:caps w:val="0"/>
          <w:color w:val="auto"/>
          <w:spacing w:val="0"/>
          <w:sz w:val="32"/>
          <w:szCs w:val="32"/>
          <w:shd w:val="clear" w:fill="FFFFFF"/>
          <w:lang w:val="en-US" w:eastAsia="zh-CN"/>
        </w:rPr>
        <w:t>动物和动物产品无害化处理场所：距离动物养殖场、种畜禽场、动物屠宰加工场所、动物隔离场所、动物诊疗场所、生活饮用水源地3000米以上；</w:t>
      </w:r>
      <w:r>
        <w:rPr>
          <w:rFonts w:hint="default" w:ascii="Times New Roman" w:hAnsi="Times New Roman" w:eastAsia="仿宋_GB2312" w:cs="Times New Roman"/>
          <w:color w:val="auto"/>
          <w:sz w:val="32"/>
          <w:szCs w:val="32"/>
        </w:rPr>
        <w:t>距离居民生活区</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i w:val="0"/>
          <w:iCs w:val="0"/>
          <w:caps w:val="0"/>
          <w:color w:val="auto"/>
          <w:spacing w:val="0"/>
          <w:sz w:val="32"/>
          <w:szCs w:val="32"/>
          <w:shd w:val="clear" w:fill="FFFFFF"/>
        </w:rPr>
        <w:t>学校、医院等公共场所</w:t>
      </w:r>
      <w:r>
        <w:rPr>
          <w:rFonts w:hint="default" w:ascii="Times New Roman" w:hAnsi="Times New Roman" w:eastAsia="仿宋_GB2312" w:cs="Times New Roman"/>
          <w:color w:val="auto"/>
          <w:sz w:val="32"/>
          <w:szCs w:val="32"/>
        </w:rPr>
        <w:t>500米以上</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14:paraId="33D1ADE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第六条 选址未达到本办法第五条距离要求的，</w:t>
      </w:r>
      <w:r>
        <w:rPr>
          <w:rFonts w:hint="eastAsia" w:ascii="Times New Roman" w:hAnsi="Times New Roman" w:eastAsia="仿宋_GB2312" w:cs="Times New Roman"/>
          <w:i w:val="0"/>
          <w:iCs w:val="0"/>
          <w:caps w:val="0"/>
          <w:color w:val="auto"/>
          <w:spacing w:val="0"/>
          <w:sz w:val="32"/>
          <w:szCs w:val="32"/>
          <w:shd w:val="clear" w:fill="FFFFFF"/>
          <w:lang w:val="en-US" w:eastAsia="zh-CN"/>
        </w:rPr>
        <w:t>所在区农业农村主管部门</w:t>
      </w:r>
      <w:r>
        <w:rPr>
          <w:rFonts w:hint="default" w:ascii="Times New Roman" w:hAnsi="Times New Roman" w:eastAsia="仿宋_GB2312" w:cs="Times New Roman"/>
          <w:i w:val="0"/>
          <w:iCs w:val="0"/>
          <w:caps w:val="0"/>
          <w:color w:val="auto"/>
          <w:spacing w:val="0"/>
          <w:sz w:val="32"/>
          <w:szCs w:val="32"/>
          <w:shd w:val="clear" w:fill="FFFFFF"/>
          <w:lang w:val="en-US" w:eastAsia="zh-CN"/>
        </w:rPr>
        <w:t>应结合场所周边的天然屏障、人工屏障、饲养环境、动物分布等情况，以及动物疫病发生、流行和控制等因素，实施综合评估。评估意见作为核发《动物防疫条件合格证》选址是否确认的依据。</w:t>
      </w:r>
    </w:p>
    <w:p w14:paraId="5A2031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第七条 需要开展风险评估的，申请人应当提交申请表格并提供下列书面资料，配合做好评估相关工作。</w:t>
      </w:r>
    </w:p>
    <w:p w14:paraId="33A8440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（一）场所选址概况：图纸呈现选址周边3公里范围分布概况，标注与动物饲养场、种畜禽场、动物隔离场所、动物屠宰加工场所、动物和动物产品无害化处理场所、动物诊疗场所距离，以及与</w:t>
      </w:r>
      <w:r>
        <w:rPr>
          <w:rFonts w:hint="default" w:ascii="Times New Roman" w:hAnsi="Times New Roman" w:eastAsia="仿宋_GB2312" w:cs="Times New Roman"/>
          <w:color w:val="auto"/>
          <w:sz w:val="32"/>
          <w:szCs w:val="32"/>
        </w:rPr>
        <w:t>生活饮用水源地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居民生活区和学校、医院等公共场所</w:t>
      </w:r>
      <w:r>
        <w:rPr>
          <w:rFonts w:hint="default" w:ascii="Times New Roman" w:hAnsi="Times New Roman" w:eastAsia="仿宋_GB2312" w:cs="Times New Roman"/>
          <w:color w:val="auto"/>
          <w:sz w:val="32"/>
          <w:szCs w:val="32"/>
          <w:lang w:val="en-US" w:eastAsia="zh-CN"/>
        </w:rPr>
        <w:t>距离；标注天然屏障位置及走向；明确是否位于生态保护红线</w:t>
      </w:r>
      <w:r>
        <w:rPr>
          <w:rFonts w:hint="eastAsia" w:ascii="Times New Roman" w:hAnsi="Times New Roman" w:eastAsia="仿宋_GB2312" w:cs="Times New Roman"/>
          <w:color w:val="auto"/>
          <w:sz w:val="32"/>
          <w:szCs w:val="32"/>
          <w:lang w:val="en-US" w:eastAsia="zh-CN"/>
        </w:rPr>
        <w:t>、永久基本农田以及</w:t>
      </w:r>
      <w:r>
        <w:rPr>
          <w:rFonts w:hint="default" w:ascii="Times New Roman" w:hAnsi="Times New Roman" w:eastAsia="仿宋_GB2312" w:cs="Times New Roman"/>
          <w:color w:val="auto"/>
          <w:sz w:val="32"/>
          <w:szCs w:val="32"/>
          <w:lang w:val="en-US" w:eastAsia="zh-CN"/>
        </w:rPr>
        <w:t>自然保护区、</w:t>
      </w:r>
      <w:r>
        <w:rPr>
          <w:rFonts w:hint="eastAsia" w:ascii="Times New Roman" w:hAnsi="Times New Roman" w:eastAsia="仿宋_GB2312" w:cs="Times New Roman"/>
          <w:color w:val="auto"/>
          <w:sz w:val="32"/>
          <w:szCs w:val="32"/>
          <w:lang w:val="en-US" w:eastAsia="zh-CN"/>
        </w:rPr>
        <w:t>饮用水水源保护区等</w:t>
      </w:r>
      <w:r>
        <w:rPr>
          <w:rFonts w:hint="default" w:ascii="Times New Roman" w:hAnsi="Times New Roman" w:eastAsia="仿宋_GB2312" w:cs="Times New Roman"/>
          <w:color w:val="auto"/>
          <w:sz w:val="32"/>
          <w:szCs w:val="32"/>
          <w:lang w:val="en-US" w:eastAsia="zh-CN"/>
        </w:rPr>
        <w:t>禁养区。</w:t>
      </w:r>
    </w:p>
    <w:p w14:paraId="2B9798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（二）场所设计方案：包括生产经营或从业范围、设计生产规模、工艺流程、平面布局图（含功能区划分）、污染防治措施等。</w:t>
      </w:r>
    </w:p>
    <w:p w14:paraId="3790E2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（三）动物防疫措施：包括人工屏障、清洗消毒、病死动物和动物产品无害化处理、粪污等污水污物处理等设施，以及动物防疫制度等。重点说明预防病原微生物近距离传播的管控措施。</w:t>
      </w:r>
    </w:p>
    <w:p w14:paraId="71C08FC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（四）</w:t>
      </w:r>
      <w:r>
        <w:rPr>
          <w:rFonts w:hint="eastAsia" w:ascii="Times New Roman" w:hAnsi="Times New Roman" w:eastAsia="仿宋_GB2312" w:cs="Times New Roman"/>
          <w:i w:val="0"/>
          <w:iCs w:val="0"/>
          <w:caps w:val="0"/>
          <w:color w:val="auto"/>
          <w:spacing w:val="0"/>
          <w:sz w:val="32"/>
          <w:szCs w:val="32"/>
          <w:shd w:val="clear" w:fill="FFFFFF"/>
          <w:lang w:val="en-US" w:eastAsia="zh-CN"/>
        </w:rPr>
        <w:t>选址周边3公里范围内动物分布和</w:t>
      </w:r>
      <w:r>
        <w:rPr>
          <w:rFonts w:hint="default" w:ascii="Times New Roman" w:hAnsi="Times New Roman" w:eastAsia="仿宋_GB2312" w:cs="Times New Roman"/>
          <w:i w:val="0"/>
          <w:iCs w:val="0"/>
          <w:caps w:val="0"/>
          <w:color w:val="auto"/>
          <w:spacing w:val="0"/>
          <w:sz w:val="32"/>
          <w:szCs w:val="32"/>
          <w:shd w:val="clear" w:fill="FFFFFF"/>
          <w:lang w:val="en-US" w:eastAsia="zh-CN"/>
        </w:rPr>
        <w:t>动物疫病发生、流行和控制情况等。</w:t>
      </w:r>
    </w:p>
    <w:p w14:paraId="1B375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第八条 接到申请后，</w:t>
      </w:r>
      <w:r>
        <w:rPr>
          <w:rFonts w:hint="eastAsia" w:ascii="Times New Roman" w:hAnsi="Times New Roman" w:eastAsia="仿宋_GB2312" w:cs="Times New Roman"/>
          <w:i w:val="0"/>
          <w:iCs w:val="0"/>
          <w:caps w:val="0"/>
          <w:color w:val="auto"/>
          <w:spacing w:val="0"/>
          <w:sz w:val="32"/>
          <w:szCs w:val="32"/>
          <w:shd w:val="clear" w:fill="FFFFFF"/>
          <w:lang w:val="en-US" w:eastAsia="zh-CN"/>
        </w:rPr>
        <w:t>区农业农村主管部门</w:t>
      </w:r>
      <w:r>
        <w:rPr>
          <w:rFonts w:hint="default" w:ascii="Times New Roman" w:hAnsi="Times New Roman" w:eastAsia="仿宋_GB2312" w:cs="Times New Roman"/>
          <w:i w:val="0"/>
          <w:iCs w:val="0"/>
          <w:caps w:val="0"/>
          <w:color w:val="auto"/>
          <w:spacing w:val="0"/>
          <w:sz w:val="32"/>
          <w:szCs w:val="32"/>
          <w:shd w:val="clear" w:fill="FFFFFF"/>
          <w:lang w:val="en-US" w:eastAsia="zh-CN"/>
        </w:rPr>
        <w:t>可组建3人或5人的评估专家组，</w:t>
      </w:r>
      <w:r>
        <w:rPr>
          <w:rFonts w:hint="default" w:ascii="Times New Roman" w:hAnsi="Times New Roman" w:eastAsia="仿宋_GB2312" w:cs="Times New Roman"/>
          <w:i w:val="0"/>
          <w:iCs w:val="0"/>
          <w:caps w:val="0"/>
          <w:color w:val="auto"/>
          <w:spacing w:val="0"/>
          <w:sz w:val="32"/>
          <w:szCs w:val="32"/>
          <w:shd w:val="clear" w:fill="FFFFFF"/>
        </w:rPr>
        <w:t>评估专家需具有畜牧兽医</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环境保护</w:t>
      </w:r>
      <w:r>
        <w:rPr>
          <w:rFonts w:hint="eastAsia" w:ascii="Times New Roman" w:hAnsi="Times New Roman" w:eastAsia="仿宋_GB2312" w:cs="Times New Roman"/>
          <w:i w:val="0"/>
          <w:iCs w:val="0"/>
          <w:caps w:val="0"/>
          <w:color w:val="auto"/>
          <w:spacing w:val="0"/>
          <w:sz w:val="32"/>
          <w:szCs w:val="32"/>
          <w:shd w:val="clear" w:fill="FFFFFF"/>
          <w:lang w:val="en-US" w:eastAsia="zh-CN"/>
        </w:rPr>
        <w:t>、国土空间资源</w:t>
      </w:r>
      <w:r>
        <w:rPr>
          <w:rFonts w:hint="default" w:ascii="Times New Roman" w:hAnsi="Times New Roman" w:eastAsia="仿宋_GB2312" w:cs="Times New Roman"/>
          <w:i w:val="0"/>
          <w:iCs w:val="0"/>
          <w:caps w:val="0"/>
          <w:color w:val="auto"/>
          <w:spacing w:val="0"/>
          <w:sz w:val="32"/>
          <w:szCs w:val="32"/>
          <w:shd w:val="clear" w:fill="FFFFFF"/>
          <w:lang w:val="en-US" w:eastAsia="zh-CN"/>
        </w:rPr>
        <w:t>等</w:t>
      </w:r>
      <w:r>
        <w:rPr>
          <w:rFonts w:hint="default" w:ascii="Times New Roman" w:hAnsi="Times New Roman" w:eastAsia="仿宋_GB2312" w:cs="Times New Roman"/>
          <w:i w:val="0"/>
          <w:iCs w:val="0"/>
          <w:caps w:val="0"/>
          <w:color w:val="auto"/>
          <w:spacing w:val="0"/>
          <w:sz w:val="32"/>
          <w:szCs w:val="32"/>
          <w:shd w:val="clear" w:fill="FFFFFF"/>
        </w:rPr>
        <w:t>相关专业中级及以上技术职称或大专及以上学历，并从事相关工作5年</w:t>
      </w:r>
      <w:r>
        <w:rPr>
          <w:rFonts w:hint="default" w:ascii="Times New Roman" w:hAnsi="Times New Roman" w:eastAsia="仿宋_GB2312" w:cs="Times New Roman"/>
          <w:i w:val="0"/>
          <w:iCs w:val="0"/>
          <w:caps w:val="0"/>
          <w:color w:val="auto"/>
          <w:spacing w:val="0"/>
          <w:sz w:val="32"/>
          <w:szCs w:val="32"/>
          <w:shd w:val="clear" w:fill="FFFFFF"/>
          <w:lang w:val="en-US" w:eastAsia="zh-CN"/>
        </w:rPr>
        <w:t>以上</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val="en-US" w:eastAsia="zh-CN"/>
        </w:rPr>
        <w:t>根据需要，</w:t>
      </w:r>
      <w:r>
        <w:rPr>
          <w:rFonts w:hint="eastAsia" w:ascii="Times New Roman" w:hAnsi="Times New Roman" w:eastAsia="仿宋_GB2312" w:cs="Times New Roman"/>
          <w:i w:val="0"/>
          <w:iCs w:val="0"/>
          <w:caps w:val="0"/>
          <w:color w:val="auto"/>
          <w:spacing w:val="0"/>
          <w:sz w:val="32"/>
          <w:szCs w:val="32"/>
          <w:shd w:val="clear" w:fill="FFFFFF"/>
          <w:lang w:val="en-US" w:eastAsia="zh-CN"/>
        </w:rPr>
        <w:t>区农业农村主管部门</w:t>
      </w:r>
      <w:r>
        <w:rPr>
          <w:rFonts w:hint="default" w:ascii="Times New Roman" w:hAnsi="Times New Roman" w:eastAsia="仿宋_GB2312" w:cs="Times New Roman"/>
          <w:i w:val="0"/>
          <w:iCs w:val="0"/>
          <w:caps w:val="0"/>
          <w:color w:val="auto"/>
          <w:spacing w:val="0"/>
          <w:sz w:val="32"/>
          <w:szCs w:val="32"/>
          <w:shd w:val="clear" w:fill="FFFFFF"/>
          <w:lang w:val="en-US" w:eastAsia="zh-CN"/>
        </w:rPr>
        <w:t>也可</w:t>
      </w:r>
      <w:r>
        <w:rPr>
          <w:rFonts w:hint="default" w:ascii="Times New Roman" w:hAnsi="Times New Roman" w:eastAsia="仿宋_GB2312" w:cs="Times New Roman"/>
          <w:i w:val="0"/>
          <w:iCs w:val="0"/>
          <w:caps w:val="0"/>
          <w:color w:val="auto"/>
          <w:spacing w:val="0"/>
          <w:sz w:val="32"/>
          <w:szCs w:val="32"/>
          <w:shd w:val="clear" w:fill="FFFFFF"/>
        </w:rPr>
        <w:t>成立专家库，评估前随机抽取</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区生态环境、规划资源等主管部门应协助</w:t>
      </w:r>
      <w:r>
        <w:rPr>
          <w:rFonts w:hint="eastAsia" w:ascii="Times New Roman" w:hAnsi="Times New Roman" w:eastAsia="仿宋_GB2312" w:cs="Times New Roman"/>
          <w:i w:val="0"/>
          <w:iCs w:val="0"/>
          <w:caps w:val="0"/>
          <w:color w:val="auto"/>
          <w:spacing w:val="0"/>
          <w:sz w:val="32"/>
          <w:szCs w:val="32"/>
          <w:shd w:val="clear" w:fill="FFFFFF"/>
          <w:lang w:val="en-US" w:eastAsia="zh-CN"/>
        </w:rPr>
        <w:t>区农业农村主管部门</w:t>
      </w:r>
      <w:r>
        <w:rPr>
          <w:rFonts w:hint="default" w:ascii="Times New Roman" w:hAnsi="Times New Roman" w:eastAsia="仿宋_GB2312" w:cs="Times New Roman"/>
          <w:i w:val="0"/>
          <w:iCs w:val="0"/>
          <w:caps w:val="0"/>
          <w:color w:val="auto"/>
          <w:spacing w:val="0"/>
          <w:sz w:val="32"/>
          <w:szCs w:val="32"/>
          <w:shd w:val="clear" w:fill="FFFFFF"/>
          <w:lang w:val="en-US" w:eastAsia="zh-CN"/>
        </w:rPr>
        <w:t>建立评估专家库。</w:t>
      </w:r>
    </w:p>
    <w:p w14:paraId="7D8284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第九条 风险评估采取书面资料审查和现场勘察相结合的方式开展，重点采集以下信息。</w:t>
      </w:r>
    </w:p>
    <w:p w14:paraId="390A4EF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（一）勘查选址周边是否存在动物饲养场、种畜禽场、动物隔离场所、动物屠宰加工场所、动物和动物产品无害化处理场所、动物诊疗场所，以及</w:t>
      </w:r>
      <w:r>
        <w:rPr>
          <w:rFonts w:hint="default" w:ascii="Times New Roman" w:hAnsi="Times New Roman" w:eastAsia="仿宋_GB2312" w:cs="Times New Roman"/>
          <w:color w:val="auto"/>
          <w:sz w:val="32"/>
          <w:szCs w:val="32"/>
        </w:rPr>
        <w:t>生活饮用水源地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居民生活区和学校、医院等公共场所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核查实际距离和方位。</w:t>
      </w:r>
    </w:p>
    <w:p w14:paraId="0F9DBC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（二）勘查选址周边天然屏障位置和走向，以及人工屏障建设情况，使其与</w:t>
      </w:r>
      <w:r>
        <w:rPr>
          <w:rFonts w:hint="default" w:ascii="Times New Roman" w:hAnsi="Times New Roman" w:eastAsia="仿宋_GB2312" w:cs="Times New Roman"/>
          <w:i w:val="0"/>
          <w:iCs w:val="0"/>
          <w:caps w:val="0"/>
          <w:color w:val="auto"/>
          <w:spacing w:val="0"/>
          <w:sz w:val="32"/>
          <w:szCs w:val="32"/>
          <w:shd w:val="clear" w:fill="FFFFFF"/>
          <w:lang w:val="en-US" w:eastAsia="zh-CN"/>
        </w:rPr>
        <w:t>动物饲养场、种畜禽场、动物隔离场所、动物屠宰加工场所、动物和动物产品无害化处理场所、动物诊疗场所，以及与</w:t>
      </w:r>
      <w:r>
        <w:rPr>
          <w:rFonts w:hint="default" w:ascii="Times New Roman" w:hAnsi="Times New Roman" w:eastAsia="仿宋_GB2312" w:cs="Times New Roman"/>
          <w:color w:val="auto"/>
          <w:sz w:val="32"/>
          <w:szCs w:val="32"/>
        </w:rPr>
        <w:t>生活饮用水源地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居民生活区和学校、医院等公共场所</w:t>
      </w:r>
      <w:r>
        <w:rPr>
          <w:rFonts w:hint="default" w:ascii="Times New Roman" w:hAnsi="Times New Roman" w:eastAsia="仿宋_GB2312" w:cs="Times New Roman"/>
          <w:color w:val="auto"/>
          <w:sz w:val="32"/>
          <w:szCs w:val="32"/>
          <w:lang w:val="en-US" w:eastAsia="zh-CN"/>
        </w:rPr>
        <w:t>实现物理隔离，采取生物安全防护措施防止病原微生物近距离传播等情况。</w:t>
      </w:r>
    </w:p>
    <w:p w14:paraId="1CE83D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（三）核查选址是否在禁养区外，是否符合当地自然保护区、水源保护地、生态保护红线等管理要求</w:t>
      </w:r>
      <w:r>
        <w:rPr>
          <w:rFonts w:hint="eastAsia" w:ascii="Times New Roman" w:hAnsi="Times New Roman" w:eastAsia="仿宋_GB2312" w:cs="Times New Roman"/>
          <w:color w:val="auto"/>
          <w:sz w:val="32"/>
          <w:szCs w:val="32"/>
          <w:lang w:val="en-US" w:eastAsia="zh-CN"/>
        </w:rPr>
        <w:t>，是否符合永久基本农田等国土规划底线管控要求和各级各类专项规划对拟选地块的空间管控要求</w:t>
      </w:r>
      <w:r>
        <w:rPr>
          <w:rFonts w:hint="default" w:ascii="Times New Roman" w:hAnsi="Times New Roman" w:eastAsia="仿宋_GB2312" w:cs="Times New Roman"/>
          <w:color w:val="auto"/>
          <w:sz w:val="32"/>
          <w:szCs w:val="32"/>
          <w:lang w:val="en-US" w:eastAsia="zh-CN"/>
        </w:rPr>
        <w:t>。</w:t>
      </w:r>
    </w:p>
    <w:p w14:paraId="2CC6C0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（四）评估其清洗消毒、病死动物和病害动物产品无害化处理等动物防疫相关设施设备防控动物疫病传播有效</w:t>
      </w:r>
      <w:bookmarkStart w:id="0" w:name="_GoBack"/>
      <w:bookmarkEnd w:id="0"/>
      <w:r>
        <w:rPr>
          <w:rFonts w:hint="default" w:ascii="Times New Roman" w:hAnsi="Times New Roman" w:eastAsia="仿宋_GB2312" w:cs="Times New Roman"/>
          <w:color w:val="auto"/>
          <w:sz w:val="32"/>
          <w:szCs w:val="32"/>
          <w:lang w:val="en-US" w:eastAsia="zh-CN"/>
        </w:rPr>
        <w:t>性。</w:t>
      </w:r>
    </w:p>
    <w:p w14:paraId="3E6DE8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（五）评估其污水污物处理设施设备和防渗防漏措施，防止污染饮用水有效性。</w:t>
      </w:r>
    </w:p>
    <w:p w14:paraId="644E8C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（六）了解周边3公里</w:t>
      </w:r>
      <w:r>
        <w:rPr>
          <w:rFonts w:hint="eastAsia" w:ascii="Times New Roman" w:hAnsi="Times New Roman" w:eastAsia="仿宋_GB2312" w:cs="Times New Roman"/>
          <w:i w:val="0"/>
          <w:iCs w:val="0"/>
          <w:caps w:val="0"/>
          <w:color w:val="auto"/>
          <w:spacing w:val="0"/>
          <w:sz w:val="32"/>
          <w:szCs w:val="32"/>
          <w:shd w:val="clear" w:fill="FFFFFF"/>
          <w:lang w:val="en-US" w:eastAsia="zh-CN"/>
        </w:rPr>
        <w:t>动物</w:t>
      </w:r>
      <w:r>
        <w:rPr>
          <w:rFonts w:hint="default" w:ascii="Times New Roman" w:hAnsi="Times New Roman" w:eastAsia="仿宋_GB2312" w:cs="Times New Roman"/>
          <w:i w:val="0"/>
          <w:iCs w:val="0"/>
          <w:caps w:val="0"/>
          <w:color w:val="auto"/>
          <w:spacing w:val="0"/>
          <w:sz w:val="32"/>
          <w:szCs w:val="32"/>
          <w:shd w:val="clear" w:fill="FFFFFF"/>
        </w:rPr>
        <w:t>分布状况</w:t>
      </w:r>
      <w:r>
        <w:rPr>
          <w:rFonts w:hint="default" w:ascii="Times New Roman" w:hAnsi="Times New Roman" w:eastAsia="仿宋_GB2312" w:cs="Times New Roman"/>
          <w:i w:val="0"/>
          <w:iCs w:val="0"/>
          <w:caps w:val="0"/>
          <w:color w:val="auto"/>
          <w:spacing w:val="0"/>
          <w:sz w:val="32"/>
          <w:szCs w:val="32"/>
          <w:shd w:val="clear" w:fill="FFFFFF"/>
          <w:lang w:val="en-US" w:eastAsia="zh-CN"/>
        </w:rPr>
        <w:t>和</w:t>
      </w:r>
      <w:r>
        <w:rPr>
          <w:rFonts w:hint="default" w:ascii="Times New Roman" w:hAnsi="Times New Roman" w:eastAsia="仿宋_GB2312" w:cs="Times New Roman"/>
          <w:color w:val="auto"/>
          <w:sz w:val="32"/>
          <w:szCs w:val="32"/>
          <w:lang w:val="en-US" w:eastAsia="zh-CN"/>
        </w:rPr>
        <w:t>动物疫病的发生、流行状况；评估其生产经营或从业内容与周边相关场所的动物疫病易感相关性。</w:t>
      </w:r>
    </w:p>
    <w:p w14:paraId="1506CB0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（七）其他与动物防疫相关需要采集的信息。</w:t>
      </w:r>
    </w:p>
    <w:p w14:paraId="753A5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lang w:val="en-US" w:eastAsia="zh-CN"/>
        </w:rPr>
        <w:t xml:space="preserve">第十条 </w:t>
      </w:r>
      <w:r>
        <w:rPr>
          <w:rFonts w:hint="default" w:ascii="Times New Roman" w:hAnsi="Times New Roman" w:eastAsia="仿宋_GB2312" w:cs="Times New Roman"/>
          <w:color w:val="auto"/>
          <w:kern w:val="0"/>
          <w:sz w:val="32"/>
          <w:szCs w:val="32"/>
          <w:lang w:val="en-US" w:eastAsia="zh-CN" w:bidi="ar"/>
        </w:rPr>
        <w:t>评估专家组应当综合书面资料审查和现场勘察情况，集体会商评估并进行量化打分。根据综合评估分值划分</w:t>
      </w:r>
      <w:r>
        <w:rPr>
          <w:rFonts w:hint="eastAsia" w:ascii="Times New Roman" w:hAnsi="Times New Roman" w:eastAsia="仿宋_GB2312" w:cs="Times New Roman"/>
          <w:color w:val="auto"/>
          <w:kern w:val="0"/>
          <w:sz w:val="32"/>
          <w:szCs w:val="32"/>
          <w:lang w:val="en-US" w:eastAsia="zh-CN" w:bidi="ar"/>
        </w:rPr>
        <w:t>为</w:t>
      </w:r>
      <w:r>
        <w:rPr>
          <w:rFonts w:hint="default" w:ascii="Times New Roman" w:hAnsi="Times New Roman" w:eastAsia="仿宋_GB2312" w:cs="Times New Roman"/>
          <w:color w:val="auto"/>
          <w:kern w:val="0"/>
          <w:sz w:val="32"/>
          <w:szCs w:val="32"/>
          <w:lang w:val="en-US" w:eastAsia="zh-CN" w:bidi="ar"/>
        </w:rPr>
        <w:t>“确认选址”（80分及以上）“整改后确认”（61—79分）和“不予确认”（60分及以下）等三类意见。</w:t>
      </w:r>
    </w:p>
    <w:p w14:paraId="229F91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评估意见为“整改后确认”的，整改期限为三个月。经原专家组确认整改合格后将评估意见调整为“确认选址”；整改结果仍不</w:t>
      </w:r>
      <w:r>
        <w:rPr>
          <w:rFonts w:hint="eastAsia" w:ascii="Times New Roman" w:hAnsi="Times New Roman" w:eastAsia="仿宋_GB2312" w:cs="Times New Roman"/>
          <w:color w:val="auto"/>
          <w:kern w:val="0"/>
          <w:sz w:val="32"/>
          <w:szCs w:val="32"/>
          <w:lang w:val="en-US" w:eastAsia="zh-CN" w:bidi="ar"/>
        </w:rPr>
        <w:t>符合要求</w:t>
      </w:r>
      <w:r>
        <w:rPr>
          <w:rFonts w:hint="default" w:ascii="Times New Roman" w:hAnsi="Times New Roman" w:eastAsia="仿宋_GB2312" w:cs="Times New Roman"/>
          <w:color w:val="auto"/>
          <w:kern w:val="0"/>
          <w:sz w:val="32"/>
          <w:szCs w:val="32"/>
          <w:lang w:val="en-US" w:eastAsia="zh-CN" w:bidi="ar"/>
        </w:rPr>
        <w:t>或超期未整改到位的，评估意见调整为“不予确认”。</w:t>
      </w:r>
      <w:r>
        <w:rPr>
          <w:rFonts w:hint="eastAsia" w:ascii="Times New Roman" w:hAnsi="Times New Roman" w:eastAsia="仿宋_GB2312" w:cs="Times New Roman"/>
          <w:color w:val="auto"/>
          <w:kern w:val="0"/>
          <w:sz w:val="32"/>
          <w:szCs w:val="32"/>
          <w:lang w:val="en-US" w:eastAsia="zh-CN" w:bidi="ar"/>
        </w:rPr>
        <w:t>评估期间发现选址位于禁养区或者涉及法律法规规定不得开办</w:t>
      </w:r>
      <w:r>
        <w:rPr>
          <w:rFonts w:hint="default" w:ascii="Times New Roman" w:hAnsi="Times New Roman" w:eastAsia="仿宋_GB2312" w:cs="Times New Roman"/>
          <w:color w:val="auto"/>
          <w:kern w:val="0"/>
          <w:sz w:val="32"/>
          <w:szCs w:val="32"/>
          <w:lang w:val="en-US" w:eastAsia="zh-CN" w:bidi="ar"/>
        </w:rPr>
        <w:t>动物饲养场、动物隔离场所、动物屠宰加工场所、动物和动物产品无害化处理场所</w:t>
      </w:r>
      <w:r>
        <w:rPr>
          <w:rFonts w:hint="eastAsia" w:ascii="Times New Roman" w:hAnsi="Times New Roman" w:eastAsia="仿宋_GB2312" w:cs="Times New Roman"/>
          <w:color w:val="auto"/>
          <w:kern w:val="0"/>
          <w:sz w:val="32"/>
          <w:szCs w:val="32"/>
          <w:lang w:val="en-US" w:eastAsia="zh-CN" w:bidi="ar"/>
        </w:rPr>
        <w:t>情形的，直接按照</w:t>
      </w:r>
      <w:r>
        <w:rPr>
          <w:rFonts w:hint="default" w:ascii="Times New Roman" w:hAnsi="Times New Roman" w:eastAsia="仿宋_GB2312" w:cs="Times New Roman"/>
          <w:color w:val="auto"/>
          <w:kern w:val="0"/>
          <w:sz w:val="32"/>
          <w:szCs w:val="32"/>
          <w:lang w:val="en-US" w:eastAsia="zh-CN" w:bidi="ar"/>
        </w:rPr>
        <w:t>“不予确认”</w:t>
      </w:r>
      <w:r>
        <w:rPr>
          <w:rFonts w:hint="eastAsia" w:ascii="Times New Roman" w:hAnsi="Times New Roman" w:eastAsia="仿宋_GB2312" w:cs="Times New Roman"/>
          <w:color w:val="auto"/>
          <w:kern w:val="0"/>
          <w:sz w:val="32"/>
          <w:szCs w:val="32"/>
          <w:lang w:val="en-US" w:eastAsia="zh-CN" w:bidi="ar"/>
        </w:rPr>
        <w:t>处理。</w:t>
      </w:r>
    </w:p>
    <w:p w14:paraId="33B5ED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形成评估意见后，评估专家组应及时将评估意见表格报</w:t>
      </w:r>
      <w:r>
        <w:rPr>
          <w:rFonts w:hint="eastAsia" w:ascii="Times New Roman" w:hAnsi="Times New Roman" w:eastAsia="仿宋_GB2312" w:cs="Times New Roman"/>
          <w:color w:val="auto"/>
          <w:kern w:val="0"/>
          <w:sz w:val="32"/>
          <w:szCs w:val="32"/>
          <w:lang w:val="en-US" w:eastAsia="zh-CN" w:bidi="ar"/>
        </w:rPr>
        <w:t>区农业农村主管部门</w:t>
      </w:r>
      <w:r>
        <w:rPr>
          <w:rFonts w:hint="default" w:ascii="Times New Roman" w:hAnsi="Times New Roman" w:eastAsia="仿宋_GB2312" w:cs="Times New Roman"/>
          <w:color w:val="auto"/>
          <w:kern w:val="0"/>
          <w:sz w:val="32"/>
          <w:szCs w:val="32"/>
          <w:lang w:val="en-US" w:eastAsia="zh-CN" w:bidi="ar"/>
        </w:rPr>
        <w:t>，并对评估结论负责。</w:t>
      </w:r>
    </w:p>
    <w:p w14:paraId="62BF95EA">
      <w:pPr>
        <w:pStyle w:val="3"/>
        <w:keepNext/>
        <w:keepLines/>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第十一条 根据评估意见，</w:t>
      </w:r>
      <w:r>
        <w:rPr>
          <w:rFonts w:hint="eastAsia" w:ascii="Times New Roman" w:hAnsi="Times New Roman" w:eastAsia="仿宋_GB2312" w:cs="Times New Roman"/>
          <w:b w:val="0"/>
          <w:bCs w:val="0"/>
          <w:color w:val="auto"/>
          <w:kern w:val="2"/>
          <w:sz w:val="32"/>
          <w:szCs w:val="32"/>
          <w:lang w:val="en-US" w:eastAsia="zh-CN" w:bidi="ar-SA"/>
        </w:rPr>
        <w:t>区农业农村主管部门</w:t>
      </w:r>
      <w:r>
        <w:rPr>
          <w:rFonts w:hint="default" w:ascii="Times New Roman" w:hAnsi="Times New Roman" w:eastAsia="仿宋_GB2312" w:cs="Times New Roman"/>
          <w:b w:val="0"/>
          <w:bCs w:val="0"/>
          <w:color w:val="auto"/>
          <w:kern w:val="2"/>
          <w:sz w:val="32"/>
          <w:szCs w:val="32"/>
          <w:lang w:val="en-US" w:eastAsia="zh-CN" w:bidi="ar-SA"/>
        </w:rPr>
        <w:t>应当作出“确认选址”或“不予确认”的意见，并告知申报人。确认选址结果有效期为两年，有效期内该场所未申领动物防疫条件合格证的，应重新提交选址评估需求。</w:t>
      </w:r>
    </w:p>
    <w:p w14:paraId="3AB44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第十二条 通过风险评估确认选址的，</w:t>
      </w:r>
      <w:r>
        <w:rPr>
          <w:rFonts w:hint="default" w:ascii="Times New Roman" w:hAnsi="Times New Roman" w:eastAsia="仿宋_GB2312" w:cs="Times New Roman"/>
          <w:i w:val="0"/>
          <w:iCs w:val="0"/>
          <w:caps w:val="0"/>
          <w:color w:val="auto"/>
          <w:spacing w:val="0"/>
          <w:sz w:val="32"/>
          <w:szCs w:val="32"/>
          <w:shd w:val="clear" w:fill="FFFFFF"/>
        </w:rPr>
        <w:t>开办动物饲养场、动物隔离场所、动物屠宰加工场所、动物和动物产品无害化处理场所，应当按照</w:t>
      </w:r>
      <w:r>
        <w:rPr>
          <w:rFonts w:hint="default" w:ascii="Times New Roman" w:hAnsi="Times New Roman" w:eastAsia="仿宋_GB2312" w:cs="Times New Roman"/>
          <w:i w:val="0"/>
          <w:iCs w:val="0"/>
          <w:caps w:val="0"/>
          <w:color w:val="auto"/>
          <w:spacing w:val="0"/>
          <w:sz w:val="32"/>
          <w:szCs w:val="32"/>
          <w:shd w:val="clear" w:fill="FFFFFF"/>
          <w:lang w:val="en-US" w:eastAsia="zh-CN"/>
        </w:rPr>
        <w:t>已</w:t>
      </w:r>
      <w:r>
        <w:rPr>
          <w:rFonts w:hint="default" w:ascii="Times New Roman" w:hAnsi="Times New Roman" w:eastAsia="仿宋_GB2312" w:cs="Times New Roman"/>
          <w:i w:val="0"/>
          <w:iCs w:val="0"/>
          <w:caps w:val="0"/>
          <w:color w:val="auto"/>
          <w:spacing w:val="0"/>
          <w:sz w:val="32"/>
          <w:szCs w:val="32"/>
          <w:shd w:val="clear" w:fill="FFFFFF"/>
        </w:rPr>
        <w:t>确认的选址进行建设，并配备相应设施设备。未按照确认选址建设或未实际配备相应设施设备的，视为不符合动物防疫条件审查选址要求。</w:t>
      </w:r>
    </w:p>
    <w:p w14:paraId="2F423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第十三条 本办法所称“天然屏障”是指天然存在的具有动物防疫隔离功能的山脉、丘陵、沟壑、自然林带、河流、湖泊、池塘等屏障；“人工屏障”是指开办场所处于动物防疫隔离需要人工建设的实体围墙、防疫沟壑、绿化隔离带等屏障。</w:t>
      </w:r>
    </w:p>
    <w:p w14:paraId="6B4AA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第十四条 </w:t>
      </w:r>
      <w:r>
        <w:rPr>
          <w:rFonts w:hint="default" w:ascii="Times New Roman" w:hAnsi="Times New Roman" w:eastAsia="仿宋_GB2312" w:cs="Times New Roman"/>
          <w:i w:val="0"/>
          <w:iCs w:val="0"/>
          <w:caps w:val="0"/>
          <w:color w:val="auto"/>
          <w:spacing w:val="0"/>
          <w:sz w:val="32"/>
          <w:szCs w:val="32"/>
          <w:shd w:val="clear" w:fill="FFFFFF"/>
        </w:rPr>
        <w:t>本办法由</w:t>
      </w:r>
      <w:r>
        <w:rPr>
          <w:rFonts w:hint="default" w:ascii="Times New Roman" w:hAnsi="Times New Roman" w:eastAsia="仿宋_GB2312" w:cs="Times New Roman"/>
          <w:i w:val="0"/>
          <w:iCs w:val="0"/>
          <w:caps w:val="0"/>
          <w:color w:val="auto"/>
          <w:spacing w:val="0"/>
          <w:sz w:val="32"/>
          <w:szCs w:val="32"/>
          <w:shd w:val="clear" w:fill="FFFFFF"/>
          <w:lang w:val="en-US" w:eastAsia="zh-CN"/>
        </w:rPr>
        <w:t>市农业农村委</w:t>
      </w:r>
      <w:r>
        <w:rPr>
          <w:rFonts w:hint="default" w:ascii="Times New Roman" w:hAnsi="Times New Roman" w:eastAsia="仿宋_GB2312" w:cs="Times New Roman"/>
          <w:i w:val="0"/>
          <w:iCs w:val="0"/>
          <w:caps w:val="0"/>
          <w:color w:val="auto"/>
          <w:spacing w:val="0"/>
          <w:sz w:val="32"/>
          <w:szCs w:val="32"/>
          <w:shd w:val="clear" w:fill="FFFFFF"/>
        </w:rPr>
        <w:t>负责解释</w:t>
      </w:r>
      <w:r>
        <w:rPr>
          <w:rFonts w:hint="default" w:ascii="Times New Roman" w:hAnsi="Times New Roman" w:eastAsia="仿宋_GB2312" w:cs="Times New Roman"/>
          <w:i w:val="0"/>
          <w:iCs w:val="0"/>
          <w:caps w:val="0"/>
          <w:color w:val="auto"/>
          <w:spacing w:val="0"/>
          <w:sz w:val="32"/>
          <w:szCs w:val="32"/>
          <w:shd w:val="clear" w:fill="FFFFFF"/>
          <w:lang w:eastAsia="zh-CN"/>
        </w:rPr>
        <w:t>。</w:t>
      </w:r>
    </w:p>
    <w:p w14:paraId="02CC9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第十五条 本办法自2025年 月 日起施行。本办法施行后，法律法规规章和国家政策有新规定的，从其规定。</w:t>
      </w:r>
    </w:p>
    <w:p w14:paraId="0C467F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p>
    <w:p w14:paraId="235ED5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1598" w:leftChars="304" w:right="0" w:hanging="960" w:hangingChars="300"/>
        <w:jc w:val="left"/>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附表：1.天津市动物防疫条件审查场所选址需求申报表</w:t>
      </w:r>
    </w:p>
    <w:p w14:paraId="4AD395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1596" w:leftChars="760" w:right="0" w:firstLine="0" w:firstLineChars="0"/>
        <w:jc w:val="left"/>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ectPr>
          <w:pgSz w:w="11906" w:h="16838"/>
          <w:pgMar w:top="2098" w:right="1474" w:bottom="1984" w:left="1587" w:header="851" w:footer="992" w:gutter="0"/>
          <w:cols w:space="720" w:num="1"/>
          <w:docGrid w:type="lines" w:linePitch="312" w:charSpace="0"/>
        </w:sect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2.天津市动物防疫条件审查场所选址风险评估表</w:t>
      </w:r>
    </w:p>
    <w:p w14:paraId="06E8627C">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黑体_GBK" w:hAnsi="仿宋_GB2312" w:eastAsia="方正黑体_GBK" w:cs="仿宋_GB2312"/>
          <w:color w:val="auto"/>
          <w:sz w:val="32"/>
          <w:szCs w:val="32"/>
        </w:rPr>
      </w:pPr>
      <w:r>
        <w:rPr>
          <w:rFonts w:hint="eastAsia" w:ascii="方正黑体_GBK" w:hAnsi="仿宋_GB2312" w:eastAsia="方正黑体_GBK" w:cs="仿宋_GB2312"/>
          <w:color w:val="auto"/>
          <w:sz w:val="32"/>
          <w:szCs w:val="32"/>
        </w:rPr>
        <w:t>附件1</w:t>
      </w:r>
    </w:p>
    <w:p w14:paraId="14D56704">
      <w:pPr>
        <w:spacing w:line="600" w:lineRule="exact"/>
        <w:jc w:val="center"/>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t>天津市动物防疫条件审查场所选址需求申报表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018"/>
        <w:gridCol w:w="1510"/>
        <w:gridCol w:w="2162"/>
      </w:tblGrid>
      <w:tr w14:paraId="3ED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50" w:type="dxa"/>
            <w:noWrap w:val="0"/>
            <w:vAlign w:val="center"/>
          </w:tcPr>
          <w:p w14:paraId="59FB4740">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lang w:val="en-US" w:eastAsia="zh-CN"/>
              </w:rPr>
              <w:t>申报</w:t>
            </w:r>
            <w:r>
              <w:rPr>
                <w:rFonts w:hint="eastAsia" w:ascii="方正仿宋_GBK" w:hAnsi="方正仿宋_GBK" w:eastAsia="方正仿宋_GBK" w:cs="方正仿宋_GBK"/>
                <w:color w:val="auto"/>
                <w:szCs w:val="21"/>
              </w:rPr>
              <w:t>单位名称</w:t>
            </w:r>
          </w:p>
        </w:tc>
        <w:tc>
          <w:tcPr>
            <w:tcW w:w="3018" w:type="dxa"/>
            <w:noWrap w:val="0"/>
            <w:vAlign w:val="center"/>
          </w:tcPr>
          <w:p w14:paraId="3E471393">
            <w:pPr>
              <w:spacing w:line="320" w:lineRule="exact"/>
              <w:jc w:val="center"/>
              <w:rPr>
                <w:rFonts w:ascii="方正仿宋_GBK" w:hAnsi="方正仿宋_GBK" w:eastAsia="方正仿宋_GBK" w:cs="方正仿宋_GBK"/>
                <w:color w:val="auto"/>
                <w:szCs w:val="21"/>
              </w:rPr>
            </w:pPr>
          </w:p>
        </w:tc>
        <w:tc>
          <w:tcPr>
            <w:tcW w:w="1510" w:type="dxa"/>
            <w:noWrap w:val="0"/>
            <w:vAlign w:val="center"/>
          </w:tcPr>
          <w:p w14:paraId="453C1884">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设计规模</w:t>
            </w:r>
          </w:p>
        </w:tc>
        <w:tc>
          <w:tcPr>
            <w:tcW w:w="2162" w:type="dxa"/>
            <w:noWrap w:val="0"/>
            <w:vAlign w:val="center"/>
          </w:tcPr>
          <w:p w14:paraId="4739A473">
            <w:pPr>
              <w:spacing w:line="320" w:lineRule="exact"/>
              <w:jc w:val="center"/>
              <w:rPr>
                <w:rFonts w:ascii="方正仿宋_GBK" w:hAnsi="方正仿宋_GBK" w:eastAsia="方正仿宋_GBK" w:cs="方正仿宋_GBK"/>
                <w:color w:val="auto"/>
                <w:szCs w:val="21"/>
              </w:rPr>
            </w:pPr>
          </w:p>
        </w:tc>
      </w:tr>
      <w:tr w14:paraId="2F16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Merge w:val="restart"/>
            <w:noWrap w:val="0"/>
            <w:vAlign w:val="center"/>
          </w:tcPr>
          <w:p w14:paraId="4E8C58CB">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场所地址</w:t>
            </w:r>
          </w:p>
          <w:p w14:paraId="2CD03FD0">
            <w:pPr>
              <w:spacing w:line="320" w:lineRule="exact"/>
              <w:jc w:val="center"/>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具体到村并标注经纬度</w:t>
            </w:r>
            <w:r>
              <w:rPr>
                <w:rFonts w:hint="eastAsia" w:ascii="方正仿宋_GBK" w:hAnsi="方正仿宋_GBK" w:eastAsia="方正仿宋_GBK" w:cs="方正仿宋_GBK"/>
                <w:color w:val="auto"/>
                <w:szCs w:val="21"/>
                <w:lang w:eastAsia="zh-CN"/>
              </w:rPr>
              <w:t>）</w:t>
            </w:r>
          </w:p>
        </w:tc>
        <w:tc>
          <w:tcPr>
            <w:tcW w:w="3018" w:type="dxa"/>
            <w:vMerge w:val="restart"/>
            <w:noWrap w:val="0"/>
            <w:vAlign w:val="center"/>
          </w:tcPr>
          <w:p w14:paraId="14DF3C7C">
            <w:pPr>
              <w:spacing w:line="320" w:lineRule="exact"/>
              <w:jc w:val="center"/>
              <w:rPr>
                <w:rFonts w:ascii="方正仿宋_GBK" w:hAnsi="方正仿宋_GBK" w:eastAsia="方正仿宋_GBK" w:cs="方正仿宋_GBK"/>
                <w:color w:val="auto"/>
                <w:szCs w:val="21"/>
              </w:rPr>
            </w:pPr>
          </w:p>
        </w:tc>
        <w:tc>
          <w:tcPr>
            <w:tcW w:w="1510" w:type="dxa"/>
            <w:noWrap w:val="0"/>
            <w:vAlign w:val="center"/>
          </w:tcPr>
          <w:p w14:paraId="2FFA1BE3">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lang w:val="en-US" w:eastAsia="zh-CN"/>
              </w:rPr>
              <w:t>法定代表人（</w:t>
            </w:r>
            <w:r>
              <w:rPr>
                <w:rFonts w:hint="eastAsia" w:ascii="方正仿宋_GBK" w:hAnsi="方正仿宋_GBK" w:eastAsia="方正仿宋_GBK" w:cs="方正仿宋_GBK"/>
                <w:color w:val="auto"/>
                <w:szCs w:val="21"/>
              </w:rPr>
              <w:t>负责人</w:t>
            </w:r>
            <w:r>
              <w:rPr>
                <w:rFonts w:hint="eastAsia" w:ascii="方正仿宋_GBK" w:hAnsi="方正仿宋_GBK" w:eastAsia="方正仿宋_GBK" w:cs="方正仿宋_GBK"/>
                <w:color w:val="auto"/>
                <w:szCs w:val="21"/>
                <w:lang w:val="en-US" w:eastAsia="zh-CN"/>
              </w:rPr>
              <w:t>）</w:t>
            </w:r>
          </w:p>
        </w:tc>
        <w:tc>
          <w:tcPr>
            <w:tcW w:w="2162" w:type="dxa"/>
            <w:noWrap w:val="0"/>
            <w:vAlign w:val="center"/>
          </w:tcPr>
          <w:p w14:paraId="1F98BE0E">
            <w:pPr>
              <w:spacing w:line="320" w:lineRule="exact"/>
              <w:jc w:val="center"/>
              <w:rPr>
                <w:rFonts w:ascii="方正仿宋_GBK" w:hAnsi="方正仿宋_GBK" w:eastAsia="方正仿宋_GBK" w:cs="方正仿宋_GBK"/>
                <w:color w:val="auto"/>
                <w:szCs w:val="21"/>
              </w:rPr>
            </w:pPr>
          </w:p>
        </w:tc>
      </w:tr>
      <w:tr w14:paraId="5095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Merge w:val="continue"/>
            <w:noWrap w:val="0"/>
            <w:vAlign w:val="center"/>
          </w:tcPr>
          <w:p w14:paraId="3BDAB293">
            <w:pPr>
              <w:spacing w:line="320" w:lineRule="exact"/>
              <w:jc w:val="center"/>
              <w:rPr>
                <w:rFonts w:ascii="方正仿宋_GBK" w:hAnsi="方正仿宋_GBK" w:eastAsia="方正仿宋_GBK" w:cs="方正仿宋_GBK"/>
                <w:color w:val="auto"/>
                <w:szCs w:val="21"/>
              </w:rPr>
            </w:pPr>
          </w:p>
        </w:tc>
        <w:tc>
          <w:tcPr>
            <w:tcW w:w="3018" w:type="dxa"/>
            <w:vMerge w:val="continue"/>
            <w:noWrap w:val="0"/>
            <w:vAlign w:val="center"/>
          </w:tcPr>
          <w:p w14:paraId="4DB584AB">
            <w:pPr>
              <w:spacing w:line="320" w:lineRule="exact"/>
              <w:jc w:val="center"/>
              <w:rPr>
                <w:rFonts w:ascii="方正仿宋_GBK" w:hAnsi="方正仿宋_GBK" w:eastAsia="方正仿宋_GBK" w:cs="方正仿宋_GBK"/>
                <w:color w:val="auto"/>
                <w:szCs w:val="21"/>
              </w:rPr>
            </w:pPr>
          </w:p>
        </w:tc>
        <w:tc>
          <w:tcPr>
            <w:tcW w:w="1510" w:type="dxa"/>
            <w:noWrap w:val="0"/>
            <w:vAlign w:val="center"/>
          </w:tcPr>
          <w:p w14:paraId="4EDCC6A1">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联系电话</w:t>
            </w:r>
          </w:p>
        </w:tc>
        <w:tc>
          <w:tcPr>
            <w:tcW w:w="2162" w:type="dxa"/>
            <w:noWrap w:val="0"/>
            <w:vAlign w:val="center"/>
          </w:tcPr>
          <w:p w14:paraId="11B1AF53">
            <w:pPr>
              <w:spacing w:line="320" w:lineRule="exact"/>
              <w:jc w:val="center"/>
              <w:rPr>
                <w:rFonts w:ascii="方正仿宋_GBK" w:hAnsi="方正仿宋_GBK" w:eastAsia="方正仿宋_GBK" w:cs="方正仿宋_GBK"/>
                <w:color w:val="auto"/>
                <w:szCs w:val="21"/>
              </w:rPr>
            </w:pPr>
          </w:p>
        </w:tc>
      </w:tr>
      <w:tr w14:paraId="711D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vMerge w:val="continue"/>
            <w:noWrap w:val="0"/>
            <w:vAlign w:val="center"/>
          </w:tcPr>
          <w:p w14:paraId="1E3F69C5">
            <w:pPr>
              <w:spacing w:line="320" w:lineRule="exact"/>
              <w:jc w:val="center"/>
              <w:rPr>
                <w:rFonts w:ascii="方正仿宋_GBK" w:hAnsi="方正仿宋_GBK" w:eastAsia="方正仿宋_GBK" w:cs="方正仿宋_GBK"/>
                <w:color w:val="auto"/>
                <w:szCs w:val="21"/>
              </w:rPr>
            </w:pPr>
          </w:p>
        </w:tc>
        <w:tc>
          <w:tcPr>
            <w:tcW w:w="3018" w:type="dxa"/>
            <w:vMerge w:val="continue"/>
            <w:noWrap w:val="0"/>
            <w:vAlign w:val="center"/>
          </w:tcPr>
          <w:p w14:paraId="3CC4C1D0">
            <w:pPr>
              <w:spacing w:line="320" w:lineRule="exact"/>
              <w:jc w:val="center"/>
              <w:rPr>
                <w:rFonts w:ascii="方正仿宋_GBK" w:hAnsi="方正仿宋_GBK" w:eastAsia="方正仿宋_GBK" w:cs="方正仿宋_GBK"/>
                <w:color w:val="auto"/>
                <w:szCs w:val="21"/>
              </w:rPr>
            </w:pPr>
          </w:p>
        </w:tc>
        <w:tc>
          <w:tcPr>
            <w:tcW w:w="1510" w:type="dxa"/>
            <w:noWrap w:val="0"/>
            <w:vAlign w:val="center"/>
          </w:tcPr>
          <w:p w14:paraId="44931312">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传真号码</w:t>
            </w:r>
          </w:p>
        </w:tc>
        <w:tc>
          <w:tcPr>
            <w:tcW w:w="2162" w:type="dxa"/>
            <w:noWrap w:val="0"/>
            <w:vAlign w:val="center"/>
          </w:tcPr>
          <w:p w14:paraId="3D0CD4F6">
            <w:pPr>
              <w:spacing w:line="320" w:lineRule="exact"/>
              <w:jc w:val="center"/>
              <w:rPr>
                <w:rFonts w:ascii="方正仿宋_GBK" w:hAnsi="方正仿宋_GBK" w:eastAsia="方正仿宋_GBK" w:cs="方正仿宋_GBK"/>
                <w:color w:val="auto"/>
                <w:szCs w:val="21"/>
              </w:rPr>
            </w:pPr>
          </w:p>
        </w:tc>
      </w:tr>
      <w:tr w14:paraId="6204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noWrap w:val="0"/>
            <w:vAlign w:val="center"/>
          </w:tcPr>
          <w:p w14:paraId="5E4D7AF4">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联系人</w:t>
            </w:r>
          </w:p>
        </w:tc>
        <w:tc>
          <w:tcPr>
            <w:tcW w:w="3018" w:type="dxa"/>
            <w:noWrap w:val="0"/>
            <w:vAlign w:val="center"/>
          </w:tcPr>
          <w:p w14:paraId="124B907B">
            <w:pPr>
              <w:spacing w:line="320" w:lineRule="exact"/>
              <w:jc w:val="center"/>
              <w:rPr>
                <w:rFonts w:ascii="方正仿宋_GBK" w:hAnsi="方正仿宋_GBK" w:eastAsia="方正仿宋_GBK" w:cs="方正仿宋_GBK"/>
                <w:color w:val="auto"/>
                <w:szCs w:val="21"/>
              </w:rPr>
            </w:pPr>
          </w:p>
        </w:tc>
        <w:tc>
          <w:tcPr>
            <w:tcW w:w="1510" w:type="dxa"/>
            <w:noWrap w:val="0"/>
            <w:vAlign w:val="center"/>
          </w:tcPr>
          <w:p w14:paraId="52A8D9C8">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联系电话</w:t>
            </w:r>
          </w:p>
        </w:tc>
        <w:tc>
          <w:tcPr>
            <w:tcW w:w="2162" w:type="dxa"/>
            <w:noWrap w:val="0"/>
            <w:vAlign w:val="center"/>
          </w:tcPr>
          <w:p w14:paraId="7D3AB205">
            <w:pPr>
              <w:spacing w:line="320" w:lineRule="exact"/>
              <w:jc w:val="center"/>
              <w:rPr>
                <w:rFonts w:ascii="方正仿宋_GBK" w:hAnsi="方正仿宋_GBK" w:eastAsia="方正仿宋_GBK" w:cs="方正仿宋_GBK"/>
                <w:color w:val="auto"/>
                <w:szCs w:val="21"/>
              </w:rPr>
            </w:pPr>
          </w:p>
        </w:tc>
      </w:tr>
      <w:tr w14:paraId="0CB2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0" w:type="dxa"/>
            <w:noWrap w:val="0"/>
            <w:vAlign w:val="center"/>
          </w:tcPr>
          <w:p w14:paraId="325C0249">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场所类别</w:t>
            </w:r>
          </w:p>
        </w:tc>
        <w:tc>
          <w:tcPr>
            <w:tcW w:w="6690" w:type="dxa"/>
            <w:gridSpan w:val="3"/>
            <w:noWrap w:val="0"/>
            <w:vAlign w:val="center"/>
          </w:tcPr>
          <w:p w14:paraId="426ED5C4">
            <w:pPr>
              <w:spacing w:line="320" w:lineRule="exac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 xml:space="preserve">动物饲养场       </w:t>
            </w:r>
            <w:r>
              <w:rPr>
                <w:rFonts w:hint="eastAsia" w:ascii="方正仿宋_GBK" w:hAnsi="方正仿宋_GBK" w:eastAsia="方正仿宋_GBK" w:cs="方正仿宋_GBK"/>
                <w:color w:val="auto"/>
                <w:szCs w:val="21"/>
                <w:lang w:val="en-US" w:eastAsia="zh-CN"/>
              </w:rPr>
              <w:t xml:space="preserve">  </w:t>
            </w:r>
            <w:r>
              <w:rPr>
                <w:rFonts w:hint="eastAsia" w:ascii="方正仿宋_GBK" w:hAnsi="方正仿宋_GBK" w:eastAsia="方正仿宋_GBK" w:cs="方正仿宋_GBK"/>
                <w:color w:val="auto"/>
                <w:szCs w:val="21"/>
              </w:rPr>
              <w:t xml:space="preserve">   </w:t>
            </w: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 xml:space="preserve">动物隔离场所  </w:t>
            </w:r>
          </w:p>
          <w:p w14:paraId="4E222308">
            <w:pPr>
              <w:spacing w:line="320" w:lineRule="exac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 xml:space="preserve">动物屠宰加工场所     </w:t>
            </w:r>
            <w:r>
              <w:rPr>
                <w:rFonts w:hint="eastAsia" w:ascii="方正仿宋_GBK" w:hAnsi="方正仿宋_GBK" w:eastAsia="方正仿宋_GBK" w:cs="方正仿宋_GBK"/>
                <w:color w:val="auto"/>
                <w:szCs w:val="21"/>
                <w:lang w:val="en-US" w:eastAsia="zh-CN"/>
              </w:rPr>
              <w:t xml:space="preserve"> </w:t>
            </w:r>
            <w:r>
              <w:rPr>
                <w:rFonts w:hint="eastAsia" w:ascii="仿宋_GB2312" w:hAnsi="仿宋_GB2312" w:cs="仿宋_GB2312"/>
                <w:color w:val="auto"/>
                <w:sz w:val="24"/>
                <w:szCs w:val="22"/>
                <w:lang w:eastAsia="zh-CN"/>
              </w:rPr>
              <w:t>□</w:t>
            </w:r>
            <w:r>
              <w:rPr>
                <w:rFonts w:hint="eastAsia" w:ascii="方正仿宋_GBK" w:hAnsi="方正仿宋_GBK" w:eastAsia="方正仿宋_GBK" w:cs="方正仿宋_GBK"/>
                <w:color w:val="auto"/>
                <w:szCs w:val="21"/>
              </w:rPr>
              <w:t>动物和动物产品无害化处理场所</w:t>
            </w:r>
          </w:p>
        </w:tc>
      </w:tr>
      <w:tr w14:paraId="4C59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0" w:type="dxa"/>
            <w:noWrap w:val="0"/>
            <w:vAlign w:val="center"/>
          </w:tcPr>
          <w:p w14:paraId="4D046F45">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提供材料清单</w:t>
            </w:r>
          </w:p>
        </w:tc>
        <w:tc>
          <w:tcPr>
            <w:tcW w:w="6690" w:type="dxa"/>
            <w:gridSpan w:val="3"/>
            <w:noWrap w:val="0"/>
            <w:vAlign w:val="center"/>
          </w:tcPr>
          <w:p w14:paraId="2ACEE0F6">
            <w:pPr>
              <w:snapToGrid w:val="0"/>
              <w:spacing w:line="400" w:lineRule="exact"/>
              <w:jc w:val="left"/>
              <w:rPr>
                <w:rFonts w:ascii="方正仿宋_GBK" w:hAnsi="方正仿宋_GBK" w:eastAsia="方正仿宋_GBK" w:cs="方正仿宋_GBK"/>
                <w:color w:val="auto"/>
                <w:szCs w:val="21"/>
              </w:rPr>
            </w:pPr>
            <w:r>
              <w:rPr>
                <w:rFonts w:hint="eastAsia" w:ascii="仿宋_GB2312" w:hAnsi="仿宋_GB2312" w:cs="仿宋_GB2312"/>
                <w:color w:val="auto"/>
                <w:sz w:val="24"/>
                <w:szCs w:val="22"/>
                <w:lang w:eastAsia="zh-CN"/>
              </w:rPr>
              <w:t>□</w:t>
            </w:r>
            <w:r>
              <w:rPr>
                <w:rFonts w:hint="eastAsia" w:ascii="方正仿宋_GBK" w:hAnsi="方正仿宋_GBK" w:eastAsia="方正仿宋_GBK" w:cs="方正仿宋_GBK"/>
                <w:color w:val="auto"/>
                <w:szCs w:val="21"/>
              </w:rPr>
              <w:t>1.场所所在区地图（标注场所具体地址及经纬度）</w:t>
            </w:r>
          </w:p>
          <w:p w14:paraId="79728F4B">
            <w:pPr>
              <w:snapToGrid w:val="0"/>
              <w:spacing w:line="400" w:lineRule="exact"/>
              <w:jc w:val="lef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2.场所各功能区布局平面图</w:t>
            </w:r>
          </w:p>
          <w:p w14:paraId="0C7F5A8C">
            <w:pPr>
              <w:snapToGrid w:val="0"/>
              <w:spacing w:line="400" w:lineRule="exact"/>
              <w:jc w:val="lef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3.场所周边情况示意图（标注与动物饲养场、种畜禽场、动物隔离场所、动物屠宰加工场所、动物和动物产品无害化处理场所、动物诊疗场所距离，以及与生活饮用水源地、居民生活区和学校、医院等公共场所距离；标注天然屏障位置及走向；明确是否位于生态保护红线、永久基本农田以及自然保护区、饮用水水源保护区等禁养区）</w:t>
            </w:r>
          </w:p>
          <w:p w14:paraId="1A7A16CD">
            <w:pPr>
              <w:snapToGrid w:val="0"/>
              <w:spacing w:line="400" w:lineRule="exact"/>
              <w:jc w:val="lef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4.场所设计方案：包括生产经营或从业范围、设计生产规模、工艺流程、平面布局图（含功能区划分）、污染防治措施等。</w:t>
            </w:r>
          </w:p>
          <w:p w14:paraId="5FF3705B">
            <w:pPr>
              <w:snapToGrid w:val="0"/>
              <w:spacing w:line="400" w:lineRule="exact"/>
              <w:jc w:val="lef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5.动物防疫措施：包括人工屏障、清洗消毒、病死动物和动物产品无害化处理、粪污等污水污物处理等设施，以及动物防疫制度等。重点说明预防病原微生物近距离传播的管控措施。</w:t>
            </w:r>
          </w:p>
          <w:p w14:paraId="1D4985C1">
            <w:pPr>
              <w:snapToGrid w:val="0"/>
              <w:spacing w:line="400" w:lineRule="exact"/>
              <w:jc w:val="left"/>
              <w:rPr>
                <w:rFonts w:hint="eastAsia" w:ascii="方正仿宋_GBK" w:hAnsi="方正仿宋_GBK" w:eastAsia="方正仿宋_GBK" w:cs="方正仿宋_GBK"/>
                <w:color w:val="auto"/>
                <w:szCs w:val="21"/>
                <w:lang w:eastAsia="zh-CN"/>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6.选址周边3公里范围内畜禽养殖分布和动物疫病发生、流行和控制情况等</w:t>
            </w:r>
            <w:r>
              <w:rPr>
                <w:rFonts w:hint="eastAsia" w:ascii="方正仿宋_GBK" w:hAnsi="方正仿宋_GBK" w:eastAsia="方正仿宋_GBK" w:cs="方正仿宋_GBK"/>
                <w:color w:val="auto"/>
                <w:szCs w:val="21"/>
                <w:lang w:eastAsia="zh-CN"/>
              </w:rPr>
              <w:t>。</w:t>
            </w:r>
          </w:p>
          <w:p w14:paraId="07676C2D">
            <w:pPr>
              <w:snapToGrid w:val="0"/>
              <w:spacing w:line="400" w:lineRule="exact"/>
              <w:jc w:val="lef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7.其它材料</w:t>
            </w:r>
          </w:p>
        </w:tc>
      </w:tr>
      <w:tr w14:paraId="1A91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8540" w:type="dxa"/>
            <w:gridSpan w:val="4"/>
            <w:shd w:val="clear" w:color="auto" w:fill="auto"/>
            <w:noWrap w:val="0"/>
            <w:vAlign w:val="center"/>
          </w:tcPr>
          <w:p w14:paraId="4980ADC9">
            <w:pPr>
              <w:adjustRightInd w:val="0"/>
              <w:snapToGrid w:val="0"/>
              <w:ind w:firstLine="480" w:firstLineChars="200"/>
              <w:jc w:val="left"/>
              <w:rPr>
                <w:rFonts w:hint="eastAsia" w:ascii="仿宋_GB2312" w:hAnsi="仿宋_GB2312" w:cs="仿宋_GB2312"/>
                <w:color w:val="auto"/>
                <w:sz w:val="24"/>
                <w:szCs w:val="22"/>
              </w:rPr>
            </w:pPr>
          </w:p>
          <w:p w14:paraId="65AF119B">
            <w:pPr>
              <w:snapToGrid w:val="0"/>
              <w:spacing w:line="400" w:lineRule="exact"/>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本单位自愿申请所建场所选址评估，并对申请材料的真实性和准确性负责。</w:t>
            </w:r>
          </w:p>
          <w:p w14:paraId="0D9699AB">
            <w:pPr>
              <w:snapToGrid w:val="0"/>
              <w:spacing w:line="400" w:lineRule="exact"/>
              <w:jc w:val="left"/>
              <w:rPr>
                <w:rFonts w:hint="eastAsia" w:ascii="方正仿宋_GBK" w:hAnsi="方正仿宋_GBK" w:eastAsia="方正仿宋_GBK" w:cs="方正仿宋_GBK"/>
                <w:color w:val="auto"/>
                <w:szCs w:val="21"/>
              </w:rPr>
            </w:pPr>
          </w:p>
          <w:p w14:paraId="70A5B2A9">
            <w:pPr>
              <w:snapToGrid w:val="0"/>
              <w:spacing w:line="400" w:lineRule="exact"/>
              <w:jc w:val="left"/>
              <w:rPr>
                <w:rFonts w:hint="eastAsia" w:ascii="方正仿宋_GBK" w:hAnsi="方正仿宋_GBK" w:eastAsia="方正仿宋_GBK" w:cs="方正仿宋_GBK"/>
                <w:color w:val="auto"/>
                <w:szCs w:val="21"/>
              </w:rPr>
            </w:pPr>
          </w:p>
          <w:p w14:paraId="7C90AC15">
            <w:pPr>
              <w:snapToGrid w:val="0"/>
              <w:spacing w:line="400" w:lineRule="exact"/>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 负责人（签名）：                               申请单位（盖章）</w:t>
            </w:r>
          </w:p>
          <w:p w14:paraId="3A68622D">
            <w:pPr>
              <w:snapToGrid w:val="0"/>
              <w:spacing w:line="400" w:lineRule="exact"/>
              <w:jc w:val="left"/>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    </w:t>
            </w:r>
            <w:r>
              <w:rPr>
                <w:rFonts w:hint="eastAsia" w:ascii="方正仿宋_GBK" w:hAnsi="方正仿宋_GBK" w:eastAsia="方正仿宋_GBK" w:cs="方正仿宋_GBK"/>
                <w:color w:val="auto"/>
                <w:szCs w:val="21"/>
                <w:lang w:val="en-US" w:eastAsia="zh-CN"/>
              </w:rPr>
              <w:t xml:space="preserve">                                              </w:t>
            </w:r>
            <w:r>
              <w:rPr>
                <w:rFonts w:hint="eastAsia" w:ascii="方正仿宋_GBK" w:hAnsi="方正仿宋_GBK" w:eastAsia="方正仿宋_GBK" w:cs="方正仿宋_GBK"/>
                <w:color w:val="auto"/>
                <w:szCs w:val="21"/>
              </w:rPr>
              <w:t xml:space="preserve">   年    月    日</w:t>
            </w:r>
          </w:p>
        </w:tc>
      </w:tr>
    </w:tbl>
    <w:p w14:paraId="4FAC3AC9">
      <w:pPr>
        <w:tabs>
          <w:tab w:val="left" w:pos="6132"/>
        </w:tabs>
        <w:jc w:val="left"/>
        <w:rPr>
          <w:rFonts w:ascii="方正仿宋_GBK" w:hAnsi="方正仿宋_GBK" w:eastAsia="方正仿宋_GBK" w:cs="方正仿宋_GBK"/>
          <w:color w:val="auto"/>
          <w:sz w:val="28"/>
          <w:szCs w:val="28"/>
        </w:rPr>
        <w:sectPr>
          <w:pgSz w:w="11906" w:h="16838"/>
          <w:pgMar w:top="2098" w:right="1474" w:bottom="1984" w:left="1587" w:header="851" w:footer="992" w:gutter="0"/>
          <w:cols w:space="720" w:num="1"/>
          <w:docGrid w:type="lines" w:linePitch="312" w:charSpace="0"/>
        </w:sectPr>
      </w:pPr>
    </w:p>
    <w:p w14:paraId="1CAB55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仿宋_GB2312" w:eastAsia="方正黑体_GBK" w:cs="仿宋_GB2312"/>
          <w:color w:val="auto"/>
          <w:sz w:val="32"/>
          <w:szCs w:val="32"/>
          <w:lang w:val="en-US" w:eastAsia="zh-CN"/>
        </w:rPr>
      </w:pPr>
      <w:r>
        <w:rPr>
          <w:rFonts w:hint="eastAsia" w:ascii="方正黑体_GBK" w:hAnsi="仿宋_GB2312" w:eastAsia="方正黑体_GBK" w:cs="仿宋_GB2312"/>
          <w:color w:val="auto"/>
          <w:sz w:val="32"/>
          <w:szCs w:val="32"/>
          <w:lang w:val="en-US" w:eastAsia="zh-CN"/>
        </w:rPr>
        <w:t>附件2</w:t>
      </w:r>
    </w:p>
    <w:p w14:paraId="63D17A9D">
      <w:pPr>
        <w:spacing w:line="600" w:lineRule="exact"/>
        <w:jc w:val="center"/>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t>天津市动物防疫条件审查场所选址风险评估表</w:t>
      </w:r>
    </w:p>
    <w:tbl>
      <w:tblPr>
        <w:tblStyle w:val="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97"/>
        <w:gridCol w:w="501"/>
        <w:gridCol w:w="2754"/>
        <w:gridCol w:w="552"/>
        <w:gridCol w:w="854"/>
        <w:gridCol w:w="440"/>
        <w:gridCol w:w="626"/>
        <w:gridCol w:w="614"/>
        <w:gridCol w:w="586"/>
      </w:tblGrid>
      <w:tr w14:paraId="15EE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noWrap w:val="0"/>
            <w:vAlign w:val="center"/>
          </w:tcPr>
          <w:p w14:paraId="136A7BB2">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lang w:val="en-US" w:eastAsia="zh-CN"/>
              </w:rPr>
              <w:t>申报</w:t>
            </w:r>
            <w:r>
              <w:rPr>
                <w:rFonts w:hint="eastAsia" w:ascii="方正仿宋_GBK" w:hAnsi="方正仿宋_GBK" w:eastAsia="方正仿宋_GBK" w:cs="方正仿宋_GBK"/>
                <w:color w:val="auto"/>
                <w:szCs w:val="21"/>
              </w:rPr>
              <w:t>单位名称</w:t>
            </w:r>
          </w:p>
        </w:tc>
        <w:tc>
          <w:tcPr>
            <w:tcW w:w="3255" w:type="dxa"/>
            <w:gridSpan w:val="2"/>
            <w:noWrap w:val="0"/>
            <w:vAlign w:val="center"/>
          </w:tcPr>
          <w:p w14:paraId="2E0EC07F">
            <w:pPr>
              <w:spacing w:line="320" w:lineRule="exact"/>
              <w:jc w:val="center"/>
              <w:rPr>
                <w:rFonts w:ascii="方正仿宋_GBK" w:hAnsi="方正仿宋_GBK" w:eastAsia="方正仿宋_GBK" w:cs="方正仿宋_GBK"/>
                <w:color w:val="auto"/>
                <w:szCs w:val="21"/>
              </w:rPr>
            </w:pPr>
          </w:p>
        </w:tc>
        <w:tc>
          <w:tcPr>
            <w:tcW w:w="1406" w:type="dxa"/>
            <w:gridSpan w:val="2"/>
            <w:noWrap w:val="0"/>
            <w:vAlign w:val="center"/>
          </w:tcPr>
          <w:p w14:paraId="3F19A622">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设计规模</w:t>
            </w:r>
          </w:p>
        </w:tc>
        <w:tc>
          <w:tcPr>
            <w:tcW w:w="2266" w:type="dxa"/>
            <w:gridSpan w:val="4"/>
            <w:noWrap w:val="0"/>
            <w:vAlign w:val="center"/>
          </w:tcPr>
          <w:p w14:paraId="776501DC">
            <w:pPr>
              <w:spacing w:line="320" w:lineRule="exact"/>
              <w:jc w:val="center"/>
              <w:rPr>
                <w:rFonts w:ascii="方正仿宋_GBK" w:hAnsi="方正仿宋_GBK" w:eastAsia="方正仿宋_GBK" w:cs="方正仿宋_GBK"/>
                <w:color w:val="auto"/>
                <w:szCs w:val="21"/>
              </w:rPr>
            </w:pPr>
          </w:p>
        </w:tc>
      </w:tr>
      <w:tr w14:paraId="17C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vMerge w:val="restart"/>
            <w:noWrap w:val="0"/>
            <w:vAlign w:val="center"/>
          </w:tcPr>
          <w:p w14:paraId="5642D5BC">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场所地址</w:t>
            </w:r>
          </w:p>
          <w:p w14:paraId="0EE0CC7E">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具体到村并标注经纬度</w:t>
            </w:r>
            <w:r>
              <w:rPr>
                <w:rFonts w:hint="eastAsia" w:ascii="方正仿宋_GBK" w:hAnsi="方正仿宋_GBK" w:eastAsia="方正仿宋_GBK" w:cs="方正仿宋_GBK"/>
                <w:color w:val="auto"/>
                <w:szCs w:val="21"/>
                <w:lang w:eastAsia="zh-CN"/>
              </w:rPr>
              <w:t>）</w:t>
            </w:r>
          </w:p>
        </w:tc>
        <w:tc>
          <w:tcPr>
            <w:tcW w:w="3255" w:type="dxa"/>
            <w:gridSpan w:val="2"/>
            <w:vMerge w:val="restart"/>
            <w:noWrap w:val="0"/>
            <w:vAlign w:val="center"/>
          </w:tcPr>
          <w:p w14:paraId="089002CB">
            <w:pPr>
              <w:spacing w:line="320" w:lineRule="exact"/>
              <w:jc w:val="center"/>
              <w:rPr>
                <w:rFonts w:ascii="方正仿宋_GBK" w:hAnsi="方正仿宋_GBK" w:eastAsia="方正仿宋_GBK" w:cs="方正仿宋_GBK"/>
                <w:color w:val="auto"/>
                <w:szCs w:val="21"/>
              </w:rPr>
            </w:pPr>
          </w:p>
        </w:tc>
        <w:tc>
          <w:tcPr>
            <w:tcW w:w="1406" w:type="dxa"/>
            <w:gridSpan w:val="2"/>
            <w:noWrap w:val="0"/>
            <w:vAlign w:val="center"/>
          </w:tcPr>
          <w:p w14:paraId="4DB83A14">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lang w:val="en-US" w:eastAsia="zh-CN"/>
              </w:rPr>
              <w:t>法定代表人（</w:t>
            </w:r>
            <w:r>
              <w:rPr>
                <w:rFonts w:hint="eastAsia" w:ascii="方正仿宋_GBK" w:hAnsi="方正仿宋_GBK" w:eastAsia="方正仿宋_GBK" w:cs="方正仿宋_GBK"/>
                <w:color w:val="auto"/>
                <w:szCs w:val="21"/>
              </w:rPr>
              <w:t>负责人</w:t>
            </w:r>
            <w:r>
              <w:rPr>
                <w:rFonts w:hint="eastAsia" w:ascii="方正仿宋_GBK" w:hAnsi="方正仿宋_GBK" w:eastAsia="方正仿宋_GBK" w:cs="方正仿宋_GBK"/>
                <w:color w:val="auto"/>
                <w:szCs w:val="21"/>
                <w:lang w:val="en-US" w:eastAsia="zh-CN"/>
              </w:rPr>
              <w:t>）</w:t>
            </w:r>
          </w:p>
        </w:tc>
        <w:tc>
          <w:tcPr>
            <w:tcW w:w="2266" w:type="dxa"/>
            <w:gridSpan w:val="4"/>
            <w:noWrap w:val="0"/>
            <w:vAlign w:val="center"/>
          </w:tcPr>
          <w:p w14:paraId="6889C014">
            <w:pPr>
              <w:spacing w:line="320" w:lineRule="exact"/>
              <w:jc w:val="center"/>
              <w:rPr>
                <w:rFonts w:ascii="方正仿宋_GBK" w:hAnsi="方正仿宋_GBK" w:eastAsia="方正仿宋_GBK" w:cs="方正仿宋_GBK"/>
                <w:color w:val="auto"/>
                <w:szCs w:val="21"/>
              </w:rPr>
            </w:pPr>
          </w:p>
        </w:tc>
      </w:tr>
      <w:tr w14:paraId="685D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vMerge w:val="continue"/>
            <w:noWrap w:val="0"/>
            <w:vAlign w:val="center"/>
          </w:tcPr>
          <w:p w14:paraId="1277CDD4">
            <w:pPr>
              <w:spacing w:line="320" w:lineRule="exact"/>
              <w:jc w:val="center"/>
              <w:rPr>
                <w:rFonts w:ascii="方正仿宋_GBK" w:hAnsi="方正仿宋_GBK" w:eastAsia="方正仿宋_GBK" w:cs="方正仿宋_GBK"/>
                <w:color w:val="auto"/>
                <w:szCs w:val="21"/>
              </w:rPr>
            </w:pPr>
          </w:p>
        </w:tc>
        <w:tc>
          <w:tcPr>
            <w:tcW w:w="3255" w:type="dxa"/>
            <w:gridSpan w:val="2"/>
            <w:vMerge w:val="continue"/>
            <w:noWrap w:val="0"/>
            <w:vAlign w:val="center"/>
          </w:tcPr>
          <w:p w14:paraId="62D4222E">
            <w:pPr>
              <w:spacing w:line="320" w:lineRule="exact"/>
              <w:jc w:val="center"/>
              <w:rPr>
                <w:rFonts w:ascii="方正仿宋_GBK" w:hAnsi="方正仿宋_GBK" w:eastAsia="方正仿宋_GBK" w:cs="方正仿宋_GBK"/>
                <w:color w:val="auto"/>
                <w:szCs w:val="21"/>
              </w:rPr>
            </w:pPr>
          </w:p>
        </w:tc>
        <w:tc>
          <w:tcPr>
            <w:tcW w:w="1406" w:type="dxa"/>
            <w:gridSpan w:val="2"/>
            <w:noWrap w:val="0"/>
            <w:vAlign w:val="center"/>
          </w:tcPr>
          <w:p w14:paraId="59AD2969">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联系电话</w:t>
            </w:r>
          </w:p>
        </w:tc>
        <w:tc>
          <w:tcPr>
            <w:tcW w:w="2266" w:type="dxa"/>
            <w:gridSpan w:val="4"/>
            <w:noWrap w:val="0"/>
            <w:vAlign w:val="center"/>
          </w:tcPr>
          <w:p w14:paraId="4703426E">
            <w:pPr>
              <w:spacing w:line="320" w:lineRule="exact"/>
              <w:jc w:val="center"/>
              <w:rPr>
                <w:rFonts w:ascii="方正仿宋_GBK" w:hAnsi="方正仿宋_GBK" w:eastAsia="方正仿宋_GBK" w:cs="方正仿宋_GBK"/>
                <w:color w:val="auto"/>
                <w:szCs w:val="21"/>
              </w:rPr>
            </w:pPr>
          </w:p>
        </w:tc>
      </w:tr>
      <w:tr w14:paraId="6B72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vMerge w:val="continue"/>
            <w:noWrap w:val="0"/>
            <w:vAlign w:val="center"/>
          </w:tcPr>
          <w:p w14:paraId="035D0AEF">
            <w:pPr>
              <w:spacing w:line="320" w:lineRule="exact"/>
              <w:jc w:val="center"/>
              <w:rPr>
                <w:rFonts w:ascii="方正仿宋_GBK" w:hAnsi="方正仿宋_GBK" w:eastAsia="方正仿宋_GBK" w:cs="方正仿宋_GBK"/>
                <w:color w:val="auto"/>
                <w:szCs w:val="21"/>
              </w:rPr>
            </w:pPr>
          </w:p>
        </w:tc>
        <w:tc>
          <w:tcPr>
            <w:tcW w:w="3255" w:type="dxa"/>
            <w:gridSpan w:val="2"/>
            <w:vMerge w:val="continue"/>
            <w:noWrap w:val="0"/>
            <w:vAlign w:val="center"/>
          </w:tcPr>
          <w:p w14:paraId="3B5494BC">
            <w:pPr>
              <w:spacing w:line="320" w:lineRule="exact"/>
              <w:jc w:val="center"/>
              <w:rPr>
                <w:rFonts w:ascii="方正仿宋_GBK" w:hAnsi="方正仿宋_GBK" w:eastAsia="方正仿宋_GBK" w:cs="方正仿宋_GBK"/>
                <w:color w:val="auto"/>
                <w:szCs w:val="21"/>
              </w:rPr>
            </w:pPr>
          </w:p>
        </w:tc>
        <w:tc>
          <w:tcPr>
            <w:tcW w:w="1406" w:type="dxa"/>
            <w:gridSpan w:val="2"/>
            <w:noWrap w:val="0"/>
            <w:vAlign w:val="center"/>
          </w:tcPr>
          <w:p w14:paraId="55B8D722">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传真号码</w:t>
            </w:r>
          </w:p>
        </w:tc>
        <w:tc>
          <w:tcPr>
            <w:tcW w:w="2266" w:type="dxa"/>
            <w:gridSpan w:val="4"/>
            <w:noWrap w:val="0"/>
            <w:vAlign w:val="center"/>
          </w:tcPr>
          <w:p w14:paraId="27224C7E">
            <w:pPr>
              <w:spacing w:line="320" w:lineRule="exact"/>
              <w:jc w:val="center"/>
              <w:rPr>
                <w:rFonts w:ascii="方正仿宋_GBK" w:hAnsi="方正仿宋_GBK" w:eastAsia="方正仿宋_GBK" w:cs="方正仿宋_GBK"/>
                <w:color w:val="auto"/>
                <w:szCs w:val="21"/>
              </w:rPr>
            </w:pPr>
          </w:p>
        </w:tc>
      </w:tr>
      <w:tr w14:paraId="5FC8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noWrap w:val="0"/>
            <w:vAlign w:val="center"/>
          </w:tcPr>
          <w:p w14:paraId="630E408F">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联系人</w:t>
            </w:r>
          </w:p>
        </w:tc>
        <w:tc>
          <w:tcPr>
            <w:tcW w:w="3255" w:type="dxa"/>
            <w:gridSpan w:val="2"/>
            <w:noWrap w:val="0"/>
            <w:vAlign w:val="center"/>
          </w:tcPr>
          <w:p w14:paraId="1C1B653F">
            <w:pPr>
              <w:spacing w:line="320" w:lineRule="exact"/>
              <w:jc w:val="center"/>
              <w:rPr>
                <w:rFonts w:ascii="方正仿宋_GBK" w:hAnsi="方正仿宋_GBK" w:eastAsia="方正仿宋_GBK" w:cs="方正仿宋_GBK"/>
                <w:color w:val="auto"/>
                <w:szCs w:val="21"/>
              </w:rPr>
            </w:pPr>
          </w:p>
        </w:tc>
        <w:tc>
          <w:tcPr>
            <w:tcW w:w="1406" w:type="dxa"/>
            <w:gridSpan w:val="2"/>
            <w:noWrap w:val="0"/>
            <w:vAlign w:val="center"/>
          </w:tcPr>
          <w:p w14:paraId="403570FC">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联系电话</w:t>
            </w:r>
          </w:p>
        </w:tc>
        <w:tc>
          <w:tcPr>
            <w:tcW w:w="2266" w:type="dxa"/>
            <w:gridSpan w:val="4"/>
            <w:noWrap w:val="0"/>
            <w:vAlign w:val="center"/>
          </w:tcPr>
          <w:p w14:paraId="79C72100">
            <w:pPr>
              <w:spacing w:line="320" w:lineRule="exact"/>
              <w:jc w:val="center"/>
              <w:rPr>
                <w:rFonts w:ascii="方正仿宋_GBK" w:hAnsi="方正仿宋_GBK" w:eastAsia="方正仿宋_GBK" w:cs="方正仿宋_GBK"/>
                <w:color w:val="auto"/>
                <w:szCs w:val="21"/>
              </w:rPr>
            </w:pPr>
          </w:p>
        </w:tc>
      </w:tr>
      <w:tr w14:paraId="3DB8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gridSpan w:val="2"/>
            <w:noWrap w:val="0"/>
            <w:vAlign w:val="center"/>
          </w:tcPr>
          <w:p w14:paraId="70A1EFFC">
            <w:pPr>
              <w:spacing w:line="320" w:lineRule="exact"/>
              <w:jc w:val="center"/>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场所类别</w:t>
            </w:r>
          </w:p>
        </w:tc>
        <w:tc>
          <w:tcPr>
            <w:tcW w:w="6927" w:type="dxa"/>
            <w:gridSpan w:val="8"/>
            <w:noWrap w:val="0"/>
            <w:vAlign w:val="center"/>
          </w:tcPr>
          <w:p w14:paraId="253114FE">
            <w:pPr>
              <w:spacing w:line="320" w:lineRule="exact"/>
              <w:rPr>
                <w:rFonts w:ascii="方正仿宋_GBK" w:hAnsi="方正仿宋_GBK" w:eastAsia="方正仿宋_GBK" w:cs="方正仿宋_GBK"/>
                <w:color w:val="auto"/>
                <w:szCs w:val="21"/>
              </w:rPr>
            </w:pPr>
            <w:r>
              <w:rPr>
                <w:rFonts w:hint="eastAsia" w:ascii="仿宋_GB2312" w:hAnsi="仿宋_GB2312" w:cs="仿宋_GB2312"/>
                <w:color w:val="auto"/>
                <w:sz w:val="24"/>
                <w:szCs w:val="22"/>
                <w:lang w:eastAsia="zh-CN"/>
              </w:rPr>
              <w:t>□</w:t>
            </w:r>
            <w:r>
              <w:rPr>
                <w:rFonts w:hint="eastAsia" w:ascii="方正仿宋_GBK" w:hAnsi="方正仿宋_GBK" w:eastAsia="方正仿宋_GBK" w:cs="方正仿宋_GBK"/>
                <w:color w:val="auto"/>
                <w:szCs w:val="21"/>
              </w:rPr>
              <w:t xml:space="preserve">动物饲养场        </w:t>
            </w:r>
            <w:r>
              <w:rPr>
                <w:rFonts w:hint="eastAsia" w:ascii="方正仿宋_GBK" w:hAnsi="方正仿宋_GBK" w:eastAsia="方正仿宋_GBK" w:cs="方正仿宋_GBK"/>
                <w:color w:val="auto"/>
                <w:szCs w:val="21"/>
                <w:lang w:val="en-US" w:eastAsia="zh-CN"/>
              </w:rPr>
              <w:t xml:space="preserve">  </w:t>
            </w:r>
            <w:r>
              <w:rPr>
                <w:rFonts w:hint="eastAsia" w:ascii="方正仿宋_GBK" w:hAnsi="方正仿宋_GBK" w:eastAsia="方正仿宋_GBK" w:cs="方正仿宋_GBK"/>
                <w:color w:val="auto"/>
                <w:szCs w:val="21"/>
              </w:rPr>
              <w:t xml:space="preserve">  </w:t>
            </w: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 xml:space="preserve">动物隔离场所  </w:t>
            </w:r>
          </w:p>
          <w:p w14:paraId="2F1B50E5">
            <w:pPr>
              <w:spacing w:line="320" w:lineRule="exact"/>
              <w:rPr>
                <w:rFonts w:ascii="方正仿宋_GBK" w:hAnsi="方正仿宋_GBK" w:eastAsia="方正仿宋_GBK" w:cs="方正仿宋_GBK"/>
                <w:color w:val="auto"/>
                <w:szCs w:val="21"/>
              </w:rPr>
            </w:pP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szCs w:val="21"/>
              </w:rPr>
              <w:t xml:space="preserve">动物屠宰加工场所     </w:t>
            </w:r>
            <w:r>
              <w:rPr>
                <w:rFonts w:hint="eastAsia" w:ascii="方正仿宋_GBK" w:hAnsi="方正仿宋_GBK" w:eastAsia="方正仿宋_GBK" w:cs="方正仿宋_GBK"/>
                <w:color w:val="auto"/>
                <w:szCs w:val="21"/>
                <w:lang w:val="en-US" w:eastAsia="zh-CN"/>
              </w:rPr>
              <w:t xml:space="preserve"> </w:t>
            </w:r>
            <w:r>
              <w:rPr>
                <w:rFonts w:hint="eastAsia" w:ascii="仿宋_GB2312" w:hAnsi="仿宋_GB2312" w:cs="仿宋_GB2312"/>
                <w:color w:val="auto"/>
                <w:sz w:val="24"/>
                <w:szCs w:val="22"/>
                <w:lang w:eastAsia="zh-CN"/>
              </w:rPr>
              <w:t>□</w:t>
            </w:r>
            <w:r>
              <w:rPr>
                <w:rFonts w:hint="eastAsia" w:ascii="方正仿宋_GBK" w:hAnsi="方正仿宋_GBK" w:eastAsia="方正仿宋_GBK" w:cs="方正仿宋_GBK"/>
                <w:color w:val="auto"/>
                <w:szCs w:val="21"/>
              </w:rPr>
              <w:t>动物和动物产品无害化处理场所</w:t>
            </w:r>
          </w:p>
        </w:tc>
      </w:tr>
      <w:tr w14:paraId="3908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0" w:type="dxa"/>
            <w:gridSpan w:val="10"/>
            <w:noWrap w:val="0"/>
            <w:vAlign w:val="center"/>
          </w:tcPr>
          <w:p w14:paraId="1721CE84">
            <w:pPr>
              <w:spacing w:line="320" w:lineRule="exact"/>
              <w:jc w:val="center"/>
              <w:rPr>
                <w:rFonts w:hint="eastAsia" w:ascii="黑体" w:hAnsi="黑体" w:eastAsia="黑体" w:cs="黑体"/>
                <w:color w:val="auto"/>
                <w:szCs w:val="21"/>
                <w:lang w:eastAsia="zh-CN"/>
              </w:rPr>
            </w:pPr>
            <w:r>
              <w:rPr>
                <w:rFonts w:hint="eastAsia" w:ascii="黑体" w:hAnsi="黑体" w:eastAsia="黑体" w:cs="黑体"/>
                <w:color w:val="auto"/>
                <w:szCs w:val="21"/>
              </w:rPr>
              <w:t>评估</w:t>
            </w:r>
            <w:r>
              <w:rPr>
                <w:rFonts w:hint="eastAsia" w:ascii="黑体" w:hAnsi="黑体" w:eastAsia="黑体" w:cs="黑体"/>
                <w:color w:val="auto"/>
                <w:szCs w:val="21"/>
                <w:lang w:val="en-US" w:eastAsia="zh-CN"/>
              </w:rPr>
              <w:t>要素</w:t>
            </w:r>
          </w:p>
        </w:tc>
      </w:tr>
      <w:tr w14:paraId="741D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4CB18902">
            <w:pPr>
              <w:spacing w:line="320" w:lineRule="exact"/>
              <w:jc w:val="center"/>
              <w:rPr>
                <w:rFonts w:hint="eastAsia" w:ascii="方正黑体_GBK" w:hAnsi="方正黑体_GBK" w:eastAsia="方正黑体_GBK" w:cs="方正黑体_GBK"/>
                <w:color w:val="auto"/>
                <w:kern w:val="0"/>
                <w:sz w:val="18"/>
                <w:szCs w:val="18"/>
              </w:rPr>
            </w:pPr>
            <w:r>
              <w:rPr>
                <w:rFonts w:hint="eastAsia" w:ascii="方正黑体_GBK" w:hAnsi="方正黑体_GBK" w:eastAsia="方正黑体_GBK" w:cs="方正黑体_GBK"/>
                <w:color w:val="auto"/>
                <w:kern w:val="0"/>
                <w:sz w:val="18"/>
                <w:szCs w:val="18"/>
              </w:rPr>
              <w:t>编号</w:t>
            </w:r>
          </w:p>
        </w:tc>
        <w:tc>
          <w:tcPr>
            <w:tcW w:w="1298" w:type="dxa"/>
            <w:gridSpan w:val="2"/>
            <w:noWrap w:val="0"/>
            <w:vAlign w:val="center"/>
          </w:tcPr>
          <w:p w14:paraId="6C077F2C">
            <w:pPr>
              <w:spacing w:line="320" w:lineRule="exact"/>
              <w:jc w:val="center"/>
              <w:rPr>
                <w:rFonts w:hint="eastAsia" w:ascii="方正黑体_GBK" w:hAnsi="方正黑体_GBK" w:eastAsia="方正黑体_GBK" w:cs="方正黑体_GBK"/>
                <w:color w:val="auto"/>
                <w:kern w:val="0"/>
                <w:sz w:val="18"/>
                <w:szCs w:val="18"/>
              </w:rPr>
            </w:pPr>
            <w:r>
              <w:rPr>
                <w:rFonts w:hint="eastAsia" w:ascii="方正黑体_GBK" w:hAnsi="方正黑体_GBK" w:eastAsia="方正黑体_GBK" w:cs="方正黑体_GBK"/>
                <w:color w:val="auto"/>
                <w:kern w:val="0"/>
                <w:sz w:val="18"/>
                <w:szCs w:val="18"/>
              </w:rPr>
              <w:t>评估项目</w:t>
            </w:r>
          </w:p>
        </w:tc>
        <w:tc>
          <w:tcPr>
            <w:tcW w:w="4600" w:type="dxa"/>
            <w:gridSpan w:val="4"/>
            <w:noWrap w:val="0"/>
            <w:vAlign w:val="center"/>
          </w:tcPr>
          <w:p w14:paraId="012CE451">
            <w:pPr>
              <w:spacing w:line="320" w:lineRule="exact"/>
              <w:jc w:val="center"/>
              <w:rPr>
                <w:rFonts w:hint="eastAsia" w:ascii="方正黑体_GBK" w:hAnsi="方正黑体_GBK" w:eastAsia="方正黑体_GBK" w:cs="方正黑体_GBK"/>
                <w:color w:val="auto"/>
                <w:kern w:val="0"/>
                <w:sz w:val="18"/>
                <w:szCs w:val="18"/>
              </w:rPr>
            </w:pPr>
            <w:r>
              <w:rPr>
                <w:rFonts w:hint="eastAsia" w:ascii="方正黑体_GBK" w:hAnsi="方正黑体_GBK" w:eastAsia="方正黑体_GBK" w:cs="方正黑体_GBK"/>
                <w:color w:val="auto"/>
                <w:kern w:val="0"/>
                <w:sz w:val="18"/>
                <w:szCs w:val="18"/>
              </w:rPr>
              <w:t>评分要求</w:t>
            </w:r>
          </w:p>
        </w:tc>
        <w:tc>
          <w:tcPr>
            <w:tcW w:w="626" w:type="dxa"/>
            <w:noWrap w:val="0"/>
            <w:vAlign w:val="center"/>
          </w:tcPr>
          <w:p w14:paraId="154985B3">
            <w:pPr>
              <w:spacing w:line="320" w:lineRule="exact"/>
              <w:jc w:val="center"/>
              <w:rPr>
                <w:rFonts w:ascii="方正黑体_GBK" w:hAnsi="方正黑体_GBK" w:eastAsia="方正黑体_GBK" w:cs="方正黑体_GBK"/>
                <w:color w:val="auto"/>
                <w:kern w:val="0"/>
                <w:sz w:val="18"/>
                <w:szCs w:val="18"/>
              </w:rPr>
            </w:pPr>
            <w:r>
              <w:rPr>
                <w:rFonts w:hint="eastAsia" w:ascii="方正黑体_GBK" w:hAnsi="方正黑体_GBK" w:eastAsia="方正黑体_GBK" w:cs="方正黑体_GBK"/>
                <w:color w:val="auto"/>
                <w:kern w:val="0"/>
                <w:sz w:val="18"/>
                <w:szCs w:val="18"/>
              </w:rPr>
              <w:t>分值</w:t>
            </w:r>
          </w:p>
        </w:tc>
        <w:tc>
          <w:tcPr>
            <w:tcW w:w="614" w:type="dxa"/>
            <w:noWrap w:val="0"/>
            <w:vAlign w:val="center"/>
          </w:tcPr>
          <w:p w14:paraId="5911009B">
            <w:pPr>
              <w:spacing w:line="320" w:lineRule="exact"/>
              <w:jc w:val="center"/>
              <w:rPr>
                <w:rFonts w:ascii="方正黑体_GBK" w:hAnsi="方正黑体_GBK" w:eastAsia="方正黑体_GBK" w:cs="方正黑体_GBK"/>
                <w:color w:val="auto"/>
                <w:kern w:val="0"/>
                <w:sz w:val="18"/>
                <w:szCs w:val="18"/>
              </w:rPr>
            </w:pPr>
            <w:r>
              <w:rPr>
                <w:rFonts w:hint="eastAsia" w:ascii="方正黑体_GBK" w:hAnsi="方正黑体_GBK" w:eastAsia="方正黑体_GBK" w:cs="方正黑体_GBK"/>
                <w:color w:val="auto"/>
                <w:kern w:val="0"/>
                <w:sz w:val="18"/>
                <w:szCs w:val="18"/>
              </w:rPr>
              <w:t>得分</w:t>
            </w:r>
          </w:p>
        </w:tc>
        <w:tc>
          <w:tcPr>
            <w:tcW w:w="586" w:type="dxa"/>
            <w:noWrap w:val="0"/>
            <w:vAlign w:val="center"/>
          </w:tcPr>
          <w:p w14:paraId="3E6868EC">
            <w:pPr>
              <w:spacing w:line="320" w:lineRule="exact"/>
              <w:jc w:val="center"/>
              <w:rPr>
                <w:rFonts w:ascii="方正黑体_GBK" w:hAnsi="方正黑体_GBK" w:eastAsia="方正黑体_GBK" w:cs="方正黑体_GBK"/>
                <w:color w:val="auto"/>
                <w:kern w:val="0"/>
                <w:sz w:val="18"/>
                <w:szCs w:val="18"/>
              </w:rPr>
            </w:pPr>
            <w:r>
              <w:rPr>
                <w:rFonts w:hint="eastAsia" w:ascii="方正黑体_GBK" w:hAnsi="方正黑体_GBK" w:eastAsia="方正黑体_GBK" w:cs="方正黑体_GBK"/>
                <w:color w:val="auto"/>
                <w:kern w:val="0"/>
                <w:sz w:val="18"/>
                <w:szCs w:val="18"/>
              </w:rPr>
              <w:t>备注</w:t>
            </w:r>
          </w:p>
        </w:tc>
      </w:tr>
      <w:tr w14:paraId="5BB4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1A7F47E2">
            <w:pPr>
              <w:spacing w:line="320" w:lineRule="exact"/>
              <w:jc w:val="center"/>
              <w:rPr>
                <w:rFonts w:ascii="Times New Roman" w:hAnsi="Times New Roman" w:eastAsia="方正仿宋_GBK"/>
                <w:b/>
                <w:bCs/>
                <w:color w:val="auto"/>
                <w:kern w:val="0"/>
                <w:szCs w:val="21"/>
              </w:rPr>
            </w:pPr>
            <w:r>
              <w:rPr>
                <w:rFonts w:ascii="Times New Roman" w:hAnsi="Times New Roman" w:eastAsia="方正仿宋_GBK"/>
                <w:color w:val="auto"/>
                <w:kern w:val="0"/>
                <w:szCs w:val="21"/>
              </w:rPr>
              <w:t>1</w:t>
            </w:r>
          </w:p>
        </w:tc>
        <w:tc>
          <w:tcPr>
            <w:tcW w:w="1298" w:type="dxa"/>
            <w:gridSpan w:val="2"/>
            <w:noWrap w:val="0"/>
            <w:vAlign w:val="center"/>
          </w:tcPr>
          <w:p w14:paraId="2BF5062C">
            <w:pPr>
              <w:spacing w:line="320" w:lineRule="exact"/>
              <w:jc w:val="center"/>
              <w:rPr>
                <w:rFonts w:ascii="Times New Roman" w:hAnsi="Times New Roman" w:eastAsia="方正仿宋_GBK"/>
                <w:b/>
                <w:bCs/>
                <w:color w:val="auto"/>
                <w:kern w:val="0"/>
                <w:szCs w:val="21"/>
              </w:rPr>
            </w:pPr>
            <w:r>
              <w:rPr>
                <w:rFonts w:ascii="Times New Roman" w:hAnsi="Times New Roman" w:eastAsia="方正仿宋_GBK"/>
                <w:color w:val="auto"/>
                <w:kern w:val="0"/>
                <w:szCs w:val="21"/>
              </w:rPr>
              <w:t>天然屏障</w:t>
            </w:r>
          </w:p>
        </w:tc>
        <w:tc>
          <w:tcPr>
            <w:tcW w:w="4600" w:type="dxa"/>
            <w:gridSpan w:val="4"/>
            <w:noWrap w:val="0"/>
            <w:vAlign w:val="center"/>
          </w:tcPr>
          <w:p w14:paraId="17A7E444">
            <w:pPr>
              <w:spacing w:line="320" w:lineRule="exact"/>
              <w:rPr>
                <w:rFonts w:ascii="Times New Roman" w:hAnsi="Times New Roman" w:eastAsia="方正仿宋_GBK"/>
                <w:b/>
                <w:bCs/>
                <w:color w:val="auto"/>
                <w:kern w:val="0"/>
                <w:szCs w:val="21"/>
              </w:rPr>
            </w:pPr>
            <w:r>
              <w:rPr>
                <w:rFonts w:ascii="Times New Roman" w:hAnsi="Times New Roman" w:eastAsia="方正仿宋_GBK"/>
                <w:color w:val="auto"/>
                <w:kern w:val="0"/>
                <w:szCs w:val="21"/>
              </w:rPr>
              <w:t>根据</w:t>
            </w:r>
            <w:r>
              <w:rPr>
                <w:rFonts w:hint="eastAsia" w:ascii="Times New Roman" w:hAnsi="Times New Roman" w:eastAsia="方正仿宋_GBK"/>
                <w:color w:val="auto"/>
                <w:kern w:val="0"/>
                <w:szCs w:val="21"/>
                <w:lang w:val="en-US" w:eastAsia="zh-CN"/>
              </w:rPr>
              <w:t>天然</w:t>
            </w:r>
            <w:r>
              <w:rPr>
                <w:rFonts w:ascii="Times New Roman" w:hAnsi="Times New Roman" w:eastAsia="方正仿宋_GBK"/>
                <w:color w:val="auto"/>
                <w:kern w:val="0"/>
                <w:szCs w:val="21"/>
              </w:rPr>
              <w:t>隔断的有效性评分（动物屠宰加工场所放宽要求）。</w:t>
            </w:r>
          </w:p>
        </w:tc>
        <w:tc>
          <w:tcPr>
            <w:tcW w:w="626" w:type="dxa"/>
            <w:noWrap w:val="0"/>
            <w:vAlign w:val="center"/>
          </w:tcPr>
          <w:p w14:paraId="2C648A7A">
            <w:pPr>
              <w:spacing w:line="320" w:lineRule="exact"/>
              <w:jc w:val="center"/>
              <w:rPr>
                <w:rFonts w:hint="default" w:ascii="Times New Roman" w:hAnsi="Times New Roman" w:eastAsia="方正仿宋_GBK"/>
                <w:b/>
                <w:bCs/>
                <w:color w:val="auto"/>
                <w:kern w:val="0"/>
                <w:szCs w:val="21"/>
                <w:lang w:val="en-US" w:eastAsia="zh-CN"/>
              </w:rPr>
            </w:pPr>
            <w:r>
              <w:rPr>
                <w:rFonts w:hint="eastAsia" w:ascii="Times New Roman" w:hAnsi="Times New Roman" w:eastAsia="方正仿宋_GBK"/>
                <w:color w:val="auto"/>
                <w:kern w:val="0"/>
                <w:szCs w:val="21"/>
                <w:lang w:val="en-US" w:eastAsia="zh-CN"/>
              </w:rPr>
              <w:t>10</w:t>
            </w:r>
          </w:p>
        </w:tc>
        <w:tc>
          <w:tcPr>
            <w:tcW w:w="614" w:type="dxa"/>
            <w:noWrap w:val="0"/>
            <w:vAlign w:val="center"/>
          </w:tcPr>
          <w:p w14:paraId="45D8207A">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10B6F218">
            <w:pPr>
              <w:spacing w:line="320" w:lineRule="exact"/>
              <w:rPr>
                <w:rFonts w:ascii="Times New Roman" w:hAnsi="Times New Roman" w:eastAsia="方正仿宋_GBK"/>
                <w:b/>
                <w:bCs/>
                <w:color w:val="auto"/>
                <w:kern w:val="0"/>
                <w:szCs w:val="21"/>
              </w:rPr>
            </w:pPr>
          </w:p>
        </w:tc>
      </w:tr>
      <w:tr w14:paraId="1C55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noWrap w:val="0"/>
            <w:vAlign w:val="center"/>
          </w:tcPr>
          <w:p w14:paraId="4F8085C1">
            <w:pPr>
              <w:spacing w:line="320" w:lineRule="exact"/>
              <w:jc w:val="center"/>
              <w:rPr>
                <w:rFonts w:ascii="Times New Roman" w:hAnsi="Times New Roman" w:eastAsia="方正仿宋_GBK"/>
                <w:bCs/>
                <w:color w:val="auto"/>
                <w:kern w:val="0"/>
                <w:szCs w:val="21"/>
              </w:rPr>
            </w:pPr>
            <w:r>
              <w:rPr>
                <w:rFonts w:ascii="Times New Roman" w:hAnsi="Times New Roman" w:eastAsia="方正仿宋_GBK"/>
                <w:bCs/>
                <w:color w:val="auto"/>
                <w:kern w:val="0"/>
                <w:szCs w:val="21"/>
              </w:rPr>
              <w:t>2</w:t>
            </w:r>
          </w:p>
        </w:tc>
        <w:tc>
          <w:tcPr>
            <w:tcW w:w="1298" w:type="dxa"/>
            <w:gridSpan w:val="2"/>
            <w:vMerge w:val="restart"/>
            <w:noWrap w:val="0"/>
            <w:vAlign w:val="center"/>
          </w:tcPr>
          <w:p w14:paraId="76E09425">
            <w:pPr>
              <w:spacing w:line="320" w:lineRule="exact"/>
              <w:jc w:val="center"/>
              <w:rPr>
                <w:rFonts w:ascii="Times New Roman" w:hAnsi="Times New Roman" w:eastAsia="方正仿宋_GBK"/>
                <w:bCs/>
                <w:color w:val="auto"/>
                <w:kern w:val="0"/>
                <w:szCs w:val="21"/>
              </w:rPr>
            </w:pPr>
            <w:r>
              <w:rPr>
                <w:rFonts w:ascii="Times New Roman" w:hAnsi="Times New Roman" w:eastAsia="方正仿宋_GBK"/>
                <w:bCs/>
                <w:color w:val="auto"/>
                <w:kern w:val="0"/>
                <w:szCs w:val="21"/>
              </w:rPr>
              <w:t>人工屏障</w:t>
            </w:r>
          </w:p>
        </w:tc>
        <w:tc>
          <w:tcPr>
            <w:tcW w:w="4600" w:type="dxa"/>
            <w:gridSpan w:val="4"/>
            <w:noWrap w:val="0"/>
            <w:vAlign w:val="center"/>
          </w:tcPr>
          <w:p w14:paraId="3A26B5B5">
            <w:pPr>
              <w:spacing w:line="320" w:lineRule="exact"/>
              <w:rPr>
                <w:rFonts w:ascii="Times New Roman" w:hAnsi="Times New Roman" w:eastAsia="方正仿宋_GBK"/>
                <w:b/>
                <w:bCs/>
                <w:color w:val="auto"/>
                <w:kern w:val="0"/>
                <w:szCs w:val="21"/>
              </w:rPr>
            </w:pPr>
            <w:r>
              <w:rPr>
                <w:rFonts w:ascii="Times New Roman" w:hAnsi="Times New Roman" w:eastAsia="方正仿宋_GBK"/>
                <w:color w:val="auto"/>
                <w:kern w:val="0"/>
                <w:szCs w:val="21"/>
              </w:rPr>
              <w:t>入场道路交叉情况。有距场大门口不低于200米的单独道路（动物屠宰加工场所不低于30米），不足的视情况给分。</w:t>
            </w:r>
          </w:p>
        </w:tc>
        <w:tc>
          <w:tcPr>
            <w:tcW w:w="626" w:type="dxa"/>
            <w:noWrap w:val="0"/>
            <w:vAlign w:val="center"/>
          </w:tcPr>
          <w:p w14:paraId="7F64539D">
            <w:pPr>
              <w:spacing w:line="320" w:lineRule="exact"/>
              <w:jc w:val="center"/>
              <w:rPr>
                <w:rFonts w:ascii="Times New Roman" w:hAnsi="Times New Roman" w:eastAsia="方正仿宋_GBK"/>
                <w:b/>
                <w:bCs/>
                <w:color w:val="auto"/>
                <w:kern w:val="0"/>
                <w:szCs w:val="21"/>
              </w:rPr>
            </w:pPr>
            <w:r>
              <w:rPr>
                <w:rFonts w:ascii="Times New Roman" w:hAnsi="Times New Roman" w:eastAsia="方正仿宋_GBK"/>
                <w:color w:val="auto"/>
                <w:kern w:val="0"/>
                <w:szCs w:val="21"/>
              </w:rPr>
              <w:t>10</w:t>
            </w:r>
          </w:p>
        </w:tc>
        <w:tc>
          <w:tcPr>
            <w:tcW w:w="614" w:type="dxa"/>
            <w:noWrap w:val="0"/>
            <w:vAlign w:val="center"/>
          </w:tcPr>
          <w:p w14:paraId="124C442D">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4B7F0CB6">
            <w:pPr>
              <w:spacing w:line="320" w:lineRule="exact"/>
              <w:rPr>
                <w:rFonts w:ascii="Times New Roman" w:hAnsi="Times New Roman" w:eastAsia="方正仿宋_GBK"/>
                <w:b/>
                <w:bCs/>
                <w:color w:val="auto"/>
                <w:kern w:val="0"/>
                <w:szCs w:val="21"/>
              </w:rPr>
            </w:pPr>
          </w:p>
        </w:tc>
      </w:tr>
      <w:tr w14:paraId="74B5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Merge w:val="continue"/>
            <w:noWrap w:val="0"/>
            <w:vAlign w:val="center"/>
          </w:tcPr>
          <w:p w14:paraId="1909222F">
            <w:pPr>
              <w:spacing w:line="320" w:lineRule="exact"/>
              <w:jc w:val="center"/>
              <w:rPr>
                <w:rFonts w:ascii="Times New Roman" w:hAnsi="Times New Roman" w:eastAsia="方正仿宋_GBK"/>
                <w:b/>
                <w:bCs/>
                <w:color w:val="auto"/>
                <w:kern w:val="0"/>
                <w:szCs w:val="21"/>
              </w:rPr>
            </w:pPr>
          </w:p>
        </w:tc>
        <w:tc>
          <w:tcPr>
            <w:tcW w:w="1298" w:type="dxa"/>
            <w:gridSpan w:val="2"/>
            <w:vMerge w:val="continue"/>
            <w:noWrap w:val="0"/>
            <w:vAlign w:val="center"/>
          </w:tcPr>
          <w:p w14:paraId="6BFD7821">
            <w:pPr>
              <w:spacing w:line="320" w:lineRule="exact"/>
              <w:rPr>
                <w:rFonts w:ascii="Times New Roman" w:hAnsi="Times New Roman" w:eastAsia="方正仿宋_GBK"/>
                <w:b/>
                <w:bCs/>
                <w:color w:val="auto"/>
                <w:kern w:val="0"/>
                <w:szCs w:val="21"/>
              </w:rPr>
            </w:pPr>
          </w:p>
        </w:tc>
        <w:tc>
          <w:tcPr>
            <w:tcW w:w="4600" w:type="dxa"/>
            <w:gridSpan w:val="4"/>
            <w:noWrap w:val="0"/>
            <w:vAlign w:val="center"/>
          </w:tcPr>
          <w:p w14:paraId="5861A489">
            <w:pPr>
              <w:spacing w:line="320" w:lineRule="exact"/>
              <w:rPr>
                <w:rFonts w:ascii="Times New Roman" w:hAnsi="Times New Roman" w:eastAsia="方正仿宋_GBK"/>
                <w:b/>
                <w:bCs/>
                <w:color w:val="auto"/>
                <w:kern w:val="0"/>
                <w:szCs w:val="21"/>
              </w:rPr>
            </w:pPr>
            <w:r>
              <w:rPr>
                <w:rFonts w:ascii="Times New Roman" w:hAnsi="Times New Roman" w:eastAsia="方正仿宋_GBK"/>
                <w:color w:val="auto"/>
                <w:szCs w:val="21"/>
              </w:rPr>
              <w:t>实体围墙、防疫沟壑、绿化隔离带等屏障。</w:t>
            </w:r>
            <w:r>
              <w:rPr>
                <w:rFonts w:ascii="Times New Roman" w:hAnsi="Times New Roman" w:eastAsia="方正仿宋_GBK"/>
                <w:color w:val="auto"/>
                <w:kern w:val="0"/>
                <w:szCs w:val="21"/>
              </w:rPr>
              <w:t>根据隔断效果综合评估给分。</w:t>
            </w:r>
          </w:p>
        </w:tc>
        <w:tc>
          <w:tcPr>
            <w:tcW w:w="626" w:type="dxa"/>
            <w:noWrap w:val="0"/>
            <w:vAlign w:val="center"/>
          </w:tcPr>
          <w:p w14:paraId="01EDED2E">
            <w:pPr>
              <w:spacing w:line="320" w:lineRule="exact"/>
              <w:jc w:val="center"/>
              <w:rPr>
                <w:rFonts w:hint="eastAsia" w:ascii="Times New Roman" w:hAnsi="Times New Roman" w:eastAsia="方正仿宋_GBK"/>
                <w:b/>
                <w:bCs/>
                <w:color w:val="auto"/>
                <w:kern w:val="0"/>
                <w:szCs w:val="21"/>
                <w:lang w:eastAsia="zh-CN"/>
              </w:rPr>
            </w:pPr>
            <w:r>
              <w:rPr>
                <w:rFonts w:ascii="Times New Roman" w:hAnsi="Times New Roman" w:eastAsia="方正仿宋_GBK"/>
                <w:color w:val="auto"/>
                <w:kern w:val="0"/>
                <w:szCs w:val="21"/>
              </w:rPr>
              <w:t>1</w:t>
            </w:r>
            <w:r>
              <w:rPr>
                <w:rFonts w:hint="eastAsia" w:ascii="Times New Roman" w:hAnsi="Times New Roman" w:eastAsia="方正仿宋_GBK"/>
                <w:color w:val="auto"/>
                <w:kern w:val="0"/>
                <w:szCs w:val="21"/>
                <w:lang w:val="en-US" w:eastAsia="zh-CN"/>
              </w:rPr>
              <w:t>5</w:t>
            </w:r>
          </w:p>
        </w:tc>
        <w:tc>
          <w:tcPr>
            <w:tcW w:w="614" w:type="dxa"/>
            <w:noWrap w:val="0"/>
            <w:vAlign w:val="center"/>
          </w:tcPr>
          <w:p w14:paraId="73BB1972">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2ED6201D">
            <w:pPr>
              <w:spacing w:line="320" w:lineRule="exact"/>
              <w:rPr>
                <w:rFonts w:ascii="Times New Roman" w:hAnsi="Times New Roman" w:eastAsia="方正仿宋_GBK"/>
                <w:b/>
                <w:bCs/>
                <w:color w:val="auto"/>
                <w:kern w:val="0"/>
                <w:szCs w:val="21"/>
              </w:rPr>
            </w:pPr>
          </w:p>
        </w:tc>
      </w:tr>
      <w:tr w14:paraId="70EF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continue"/>
            <w:noWrap w:val="0"/>
            <w:vAlign w:val="center"/>
          </w:tcPr>
          <w:p w14:paraId="1173FBC0">
            <w:pPr>
              <w:spacing w:line="320" w:lineRule="exact"/>
              <w:jc w:val="center"/>
              <w:rPr>
                <w:rFonts w:ascii="Times New Roman" w:hAnsi="Times New Roman" w:eastAsia="方正仿宋_GBK"/>
                <w:b/>
                <w:bCs/>
                <w:color w:val="auto"/>
                <w:kern w:val="0"/>
                <w:szCs w:val="21"/>
              </w:rPr>
            </w:pPr>
          </w:p>
        </w:tc>
        <w:tc>
          <w:tcPr>
            <w:tcW w:w="1298" w:type="dxa"/>
            <w:gridSpan w:val="2"/>
            <w:vMerge w:val="continue"/>
            <w:noWrap w:val="0"/>
            <w:vAlign w:val="center"/>
          </w:tcPr>
          <w:p w14:paraId="6936B31F">
            <w:pPr>
              <w:spacing w:line="320" w:lineRule="exact"/>
              <w:rPr>
                <w:rFonts w:ascii="Times New Roman" w:hAnsi="Times New Roman" w:eastAsia="方正仿宋_GBK"/>
                <w:color w:val="auto"/>
                <w:kern w:val="0"/>
                <w:szCs w:val="21"/>
              </w:rPr>
            </w:pPr>
          </w:p>
        </w:tc>
        <w:tc>
          <w:tcPr>
            <w:tcW w:w="4600" w:type="dxa"/>
            <w:gridSpan w:val="4"/>
            <w:noWrap w:val="0"/>
            <w:vAlign w:val="center"/>
          </w:tcPr>
          <w:p w14:paraId="315213F4">
            <w:pPr>
              <w:spacing w:line="320" w:lineRule="exact"/>
              <w:rPr>
                <w:rFonts w:ascii="Times New Roman" w:hAnsi="Times New Roman" w:eastAsia="方正仿宋_GBK"/>
                <w:color w:val="auto"/>
                <w:kern w:val="0"/>
                <w:szCs w:val="21"/>
              </w:rPr>
            </w:pPr>
            <w:r>
              <w:rPr>
                <w:rFonts w:ascii="Times New Roman" w:hAnsi="Times New Roman" w:eastAsia="方正仿宋_GBK"/>
                <w:color w:val="auto"/>
                <w:kern w:val="0"/>
                <w:szCs w:val="21"/>
              </w:rPr>
              <w:t>房舍、设施的隔断。</w:t>
            </w:r>
            <w:r>
              <w:rPr>
                <w:rFonts w:ascii="Times New Roman" w:hAnsi="Times New Roman" w:eastAsia="方正仿宋_GBK"/>
                <w:color w:val="auto"/>
                <w:szCs w:val="21"/>
              </w:rPr>
              <w:t>根据</w:t>
            </w:r>
            <w:r>
              <w:rPr>
                <w:rFonts w:ascii="Times New Roman" w:hAnsi="Times New Roman" w:eastAsia="方正仿宋_GBK"/>
                <w:color w:val="auto"/>
                <w:kern w:val="0"/>
                <w:szCs w:val="21"/>
              </w:rPr>
              <w:t>封闭情况、设施设备、工艺流程等对外界的影响，综合评估给分。</w:t>
            </w:r>
          </w:p>
        </w:tc>
        <w:tc>
          <w:tcPr>
            <w:tcW w:w="626" w:type="dxa"/>
            <w:noWrap w:val="0"/>
            <w:vAlign w:val="center"/>
          </w:tcPr>
          <w:p w14:paraId="47E5B82E">
            <w:pPr>
              <w:spacing w:line="320" w:lineRule="exact"/>
              <w:jc w:val="center"/>
              <w:rPr>
                <w:rFonts w:hint="eastAsia" w:ascii="Times New Roman" w:hAnsi="Times New Roman" w:eastAsia="方正仿宋_GBK"/>
                <w:color w:val="auto"/>
                <w:kern w:val="0"/>
                <w:szCs w:val="21"/>
                <w:lang w:val="en-US" w:eastAsia="zh-CN"/>
              </w:rPr>
            </w:pPr>
            <w:r>
              <w:rPr>
                <w:rFonts w:ascii="Times New Roman" w:hAnsi="Times New Roman" w:eastAsia="方正仿宋_GBK"/>
                <w:color w:val="auto"/>
                <w:kern w:val="0"/>
                <w:szCs w:val="21"/>
              </w:rPr>
              <w:t>1</w:t>
            </w:r>
            <w:r>
              <w:rPr>
                <w:rFonts w:hint="eastAsia" w:ascii="Times New Roman" w:hAnsi="Times New Roman" w:eastAsia="方正仿宋_GBK"/>
                <w:color w:val="auto"/>
                <w:kern w:val="0"/>
                <w:szCs w:val="21"/>
                <w:lang w:val="en-US" w:eastAsia="zh-CN"/>
              </w:rPr>
              <w:t>5</w:t>
            </w:r>
          </w:p>
        </w:tc>
        <w:tc>
          <w:tcPr>
            <w:tcW w:w="614" w:type="dxa"/>
            <w:noWrap w:val="0"/>
            <w:vAlign w:val="center"/>
          </w:tcPr>
          <w:p w14:paraId="71B31B37">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6156ED4C">
            <w:pPr>
              <w:spacing w:line="320" w:lineRule="exact"/>
              <w:rPr>
                <w:rFonts w:ascii="Times New Roman" w:hAnsi="Times New Roman" w:eastAsia="方正仿宋_GBK"/>
                <w:b/>
                <w:bCs/>
                <w:color w:val="auto"/>
                <w:kern w:val="0"/>
                <w:szCs w:val="21"/>
              </w:rPr>
            </w:pPr>
          </w:p>
        </w:tc>
      </w:tr>
      <w:tr w14:paraId="7AA5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7612EED0">
            <w:pPr>
              <w:spacing w:line="320" w:lineRule="exact"/>
              <w:jc w:val="center"/>
              <w:rPr>
                <w:rFonts w:ascii="Times New Roman" w:hAnsi="Times New Roman" w:eastAsia="方正仿宋_GBK"/>
                <w:b/>
                <w:bCs/>
                <w:color w:val="auto"/>
                <w:kern w:val="0"/>
                <w:szCs w:val="21"/>
              </w:rPr>
            </w:pPr>
            <w:r>
              <w:rPr>
                <w:rFonts w:ascii="Times New Roman" w:hAnsi="Times New Roman" w:eastAsia="方正仿宋_GBK"/>
                <w:color w:val="auto"/>
                <w:kern w:val="0"/>
                <w:szCs w:val="21"/>
              </w:rPr>
              <w:t>3</w:t>
            </w:r>
          </w:p>
        </w:tc>
        <w:tc>
          <w:tcPr>
            <w:tcW w:w="1298" w:type="dxa"/>
            <w:gridSpan w:val="2"/>
            <w:noWrap w:val="0"/>
            <w:vAlign w:val="center"/>
          </w:tcPr>
          <w:p w14:paraId="4F04EF6A">
            <w:pPr>
              <w:spacing w:line="320" w:lineRule="exact"/>
              <w:jc w:val="center"/>
              <w:rPr>
                <w:rFonts w:hint="eastAsia" w:ascii="Times New Roman" w:hAnsi="Times New Roman" w:eastAsia="方正仿宋_GBK"/>
                <w:b/>
                <w:bCs/>
                <w:color w:val="auto"/>
                <w:kern w:val="0"/>
                <w:szCs w:val="21"/>
                <w:lang w:eastAsia="zh-CN"/>
              </w:rPr>
            </w:pPr>
            <w:r>
              <w:rPr>
                <w:rFonts w:hint="eastAsia" w:ascii="Times New Roman" w:hAnsi="Times New Roman" w:eastAsia="方正仿宋_GBK"/>
                <w:color w:val="auto"/>
                <w:kern w:val="0"/>
                <w:szCs w:val="21"/>
                <w:lang w:val="en-US" w:eastAsia="zh-CN"/>
              </w:rPr>
              <w:t>饲养环境</w:t>
            </w:r>
          </w:p>
        </w:tc>
        <w:tc>
          <w:tcPr>
            <w:tcW w:w="4600" w:type="dxa"/>
            <w:gridSpan w:val="4"/>
            <w:noWrap w:val="0"/>
            <w:vAlign w:val="center"/>
          </w:tcPr>
          <w:p w14:paraId="51EFCCE5">
            <w:pPr>
              <w:spacing w:line="320" w:lineRule="exact"/>
              <w:rPr>
                <w:rFonts w:ascii="Times New Roman" w:hAnsi="Times New Roman" w:eastAsia="方正仿宋_GBK"/>
                <w:b/>
                <w:bCs/>
                <w:color w:val="auto"/>
                <w:kern w:val="0"/>
                <w:szCs w:val="21"/>
              </w:rPr>
            </w:pPr>
            <w:r>
              <w:rPr>
                <w:rFonts w:ascii="Times New Roman" w:hAnsi="Times New Roman" w:eastAsia="方正仿宋_GBK"/>
                <w:color w:val="auto"/>
                <w:kern w:val="0"/>
                <w:szCs w:val="21"/>
              </w:rPr>
              <w:t>查看</w:t>
            </w:r>
            <w:r>
              <w:rPr>
                <w:rFonts w:hint="eastAsia" w:ascii="Times New Roman" w:hAnsi="Times New Roman" w:eastAsia="方正仿宋_GBK"/>
                <w:color w:val="auto"/>
                <w:kern w:val="0"/>
                <w:szCs w:val="21"/>
              </w:rPr>
              <w:t>周边动物饲养场、种畜禽场、动物隔离场所、动物屠宰加工场所、动物和动物产品无害化处理场所、动物诊疗场所，以及生活饮用水源地、居民生活区和学校、医院等公共场所</w:t>
            </w:r>
            <w:r>
              <w:rPr>
                <w:rFonts w:hint="eastAsia" w:ascii="Times New Roman" w:hAnsi="Times New Roman" w:eastAsia="方正仿宋_GBK"/>
                <w:color w:val="auto"/>
                <w:kern w:val="0"/>
                <w:szCs w:val="21"/>
                <w:lang w:val="en-US" w:eastAsia="zh-CN"/>
              </w:rPr>
              <w:t>分布情况</w:t>
            </w:r>
            <w:r>
              <w:rPr>
                <w:rFonts w:ascii="Times New Roman" w:hAnsi="Times New Roman" w:eastAsia="方正仿宋_GBK"/>
                <w:color w:val="auto"/>
                <w:kern w:val="0"/>
                <w:szCs w:val="21"/>
              </w:rPr>
              <w:t>。综合评估给分。</w:t>
            </w:r>
          </w:p>
        </w:tc>
        <w:tc>
          <w:tcPr>
            <w:tcW w:w="626" w:type="dxa"/>
            <w:noWrap w:val="0"/>
            <w:vAlign w:val="center"/>
          </w:tcPr>
          <w:p w14:paraId="5D6226AE">
            <w:pPr>
              <w:spacing w:line="320" w:lineRule="exact"/>
              <w:jc w:val="center"/>
              <w:rPr>
                <w:rFonts w:hint="default" w:ascii="Times New Roman" w:hAnsi="Times New Roman" w:eastAsia="方正仿宋_GBK"/>
                <w:b/>
                <w:bCs/>
                <w:color w:val="auto"/>
                <w:kern w:val="0"/>
                <w:szCs w:val="21"/>
                <w:lang w:val="en-US" w:eastAsia="zh-CN"/>
              </w:rPr>
            </w:pPr>
            <w:r>
              <w:rPr>
                <w:rFonts w:hint="eastAsia" w:ascii="Times New Roman" w:hAnsi="Times New Roman" w:eastAsia="方正仿宋_GBK"/>
                <w:color w:val="auto"/>
                <w:kern w:val="0"/>
                <w:szCs w:val="21"/>
                <w:lang w:val="en-US" w:eastAsia="zh-CN"/>
              </w:rPr>
              <w:t>10</w:t>
            </w:r>
          </w:p>
        </w:tc>
        <w:tc>
          <w:tcPr>
            <w:tcW w:w="614" w:type="dxa"/>
            <w:noWrap w:val="0"/>
            <w:vAlign w:val="center"/>
          </w:tcPr>
          <w:p w14:paraId="745662E6">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60427F1F">
            <w:pPr>
              <w:spacing w:line="320" w:lineRule="exact"/>
              <w:rPr>
                <w:rFonts w:ascii="Times New Roman" w:hAnsi="Times New Roman" w:eastAsia="方正仿宋_GBK"/>
                <w:b/>
                <w:bCs/>
                <w:color w:val="auto"/>
                <w:kern w:val="0"/>
                <w:szCs w:val="21"/>
              </w:rPr>
            </w:pPr>
          </w:p>
        </w:tc>
      </w:tr>
      <w:tr w14:paraId="422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noWrap w:val="0"/>
            <w:vAlign w:val="center"/>
          </w:tcPr>
          <w:p w14:paraId="020C00C3">
            <w:pPr>
              <w:spacing w:line="320" w:lineRule="exact"/>
              <w:jc w:val="center"/>
              <w:rPr>
                <w:rFonts w:ascii="Times New Roman" w:hAnsi="Times New Roman" w:eastAsia="方正仿宋_GBK"/>
                <w:b/>
                <w:bCs/>
                <w:color w:val="auto"/>
                <w:kern w:val="0"/>
                <w:szCs w:val="21"/>
              </w:rPr>
            </w:pPr>
            <w:r>
              <w:rPr>
                <w:rFonts w:ascii="Times New Roman" w:hAnsi="Times New Roman" w:eastAsia="方正仿宋_GBK"/>
                <w:color w:val="auto"/>
                <w:kern w:val="0"/>
                <w:szCs w:val="21"/>
              </w:rPr>
              <w:t>4</w:t>
            </w:r>
          </w:p>
        </w:tc>
        <w:tc>
          <w:tcPr>
            <w:tcW w:w="1298" w:type="dxa"/>
            <w:gridSpan w:val="2"/>
            <w:noWrap w:val="0"/>
            <w:vAlign w:val="center"/>
          </w:tcPr>
          <w:p w14:paraId="54A5C502">
            <w:pPr>
              <w:spacing w:line="320" w:lineRule="exact"/>
              <w:jc w:val="center"/>
              <w:rPr>
                <w:rFonts w:ascii="Times New Roman" w:hAnsi="Times New Roman" w:eastAsia="方正仿宋_GBK"/>
                <w:color w:val="auto"/>
                <w:szCs w:val="21"/>
              </w:rPr>
            </w:pPr>
            <w:r>
              <w:rPr>
                <w:rFonts w:ascii="Times New Roman" w:hAnsi="Times New Roman" w:eastAsia="方正仿宋_GBK"/>
                <w:color w:val="auto"/>
                <w:szCs w:val="21"/>
              </w:rPr>
              <w:t>动物分布</w:t>
            </w:r>
          </w:p>
        </w:tc>
        <w:tc>
          <w:tcPr>
            <w:tcW w:w="4600" w:type="dxa"/>
            <w:gridSpan w:val="4"/>
            <w:noWrap w:val="0"/>
            <w:vAlign w:val="center"/>
          </w:tcPr>
          <w:p w14:paraId="1A0CD4C7">
            <w:pPr>
              <w:spacing w:line="320" w:lineRule="exact"/>
              <w:rPr>
                <w:rFonts w:ascii="Times New Roman" w:hAnsi="Times New Roman" w:eastAsia="方正仿宋_GBK"/>
                <w:color w:val="auto"/>
                <w:kern w:val="0"/>
                <w:szCs w:val="21"/>
              </w:rPr>
            </w:pPr>
            <w:r>
              <w:rPr>
                <w:rFonts w:ascii="Times New Roman" w:hAnsi="Times New Roman" w:eastAsia="方正仿宋_GBK"/>
                <w:color w:val="auto"/>
                <w:kern w:val="0"/>
                <w:szCs w:val="21"/>
              </w:rPr>
              <w:t>查看周边3公里范围内</w:t>
            </w:r>
            <w:r>
              <w:rPr>
                <w:rFonts w:hint="eastAsia" w:ascii="Times New Roman" w:hAnsi="Times New Roman" w:eastAsia="方正仿宋_GBK"/>
                <w:color w:val="auto"/>
                <w:kern w:val="0"/>
                <w:szCs w:val="21"/>
                <w:lang w:val="en-US" w:eastAsia="zh-CN"/>
              </w:rPr>
              <w:t>动物</w:t>
            </w:r>
            <w:r>
              <w:rPr>
                <w:rFonts w:ascii="Times New Roman" w:hAnsi="Times New Roman" w:eastAsia="方正仿宋_GBK"/>
                <w:color w:val="auto"/>
                <w:kern w:val="0"/>
                <w:szCs w:val="21"/>
              </w:rPr>
              <w:t>的分布情况。综合评估给分。</w:t>
            </w:r>
          </w:p>
        </w:tc>
        <w:tc>
          <w:tcPr>
            <w:tcW w:w="626" w:type="dxa"/>
            <w:noWrap w:val="0"/>
            <w:vAlign w:val="center"/>
          </w:tcPr>
          <w:p w14:paraId="5F7DB274">
            <w:pPr>
              <w:spacing w:line="320" w:lineRule="exact"/>
              <w:jc w:val="center"/>
              <w:rPr>
                <w:rFonts w:ascii="Times New Roman" w:hAnsi="Times New Roman" w:eastAsia="方正仿宋_GBK"/>
                <w:color w:val="auto"/>
                <w:kern w:val="0"/>
                <w:szCs w:val="21"/>
              </w:rPr>
            </w:pPr>
            <w:r>
              <w:rPr>
                <w:rFonts w:ascii="Times New Roman" w:hAnsi="Times New Roman" w:eastAsia="方正仿宋_GBK"/>
                <w:color w:val="auto"/>
                <w:kern w:val="0"/>
                <w:szCs w:val="21"/>
              </w:rPr>
              <w:t>10</w:t>
            </w:r>
          </w:p>
        </w:tc>
        <w:tc>
          <w:tcPr>
            <w:tcW w:w="614" w:type="dxa"/>
            <w:noWrap w:val="0"/>
            <w:vAlign w:val="center"/>
          </w:tcPr>
          <w:p w14:paraId="5AB7753A">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3503D66D">
            <w:pPr>
              <w:spacing w:line="320" w:lineRule="exact"/>
              <w:rPr>
                <w:rFonts w:ascii="Times New Roman" w:hAnsi="Times New Roman" w:eastAsia="方正仿宋_GBK"/>
                <w:b/>
                <w:bCs/>
                <w:color w:val="auto"/>
                <w:kern w:val="0"/>
                <w:szCs w:val="21"/>
              </w:rPr>
            </w:pPr>
          </w:p>
        </w:tc>
      </w:tr>
      <w:tr w14:paraId="67E8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noWrap w:val="0"/>
            <w:vAlign w:val="center"/>
          </w:tcPr>
          <w:p w14:paraId="053B9A6A">
            <w:pPr>
              <w:spacing w:line="320" w:lineRule="exact"/>
              <w:jc w:val="center"/>
              <w:rPr>
                <w:rFonts w:hint="eastAsia" w:ascii="Times New Roman" w:hAnsi="Times New Roman" w:eastAsia="方正仿宋_GBK"/>
                <w:color w:val="auto"/>
                <w:kern w:val="0"/>
                <w:szCs w:val="21"/>
                <w:lang w:eastAsia="zh-CN"/>
              </w:rPr>
            </w:pPr>
            <w:r>
              <w:rPr>
                <w:rFonts w:ascii="Times New Roman" w:hAnsi="Times New Roman" w:eastAsia="方正仿宋_GBK"/>
                <w:color w:val="auto"/>
                <w:kern w:val="0"/>
                <w:szCs w:val="21"/>
              </w:rPr>
              <w:t>5</w:t>
            </w:r>
          </w:p>
        </w:tc>
        <w:tc>
          <w:tcPr>
            <w:tcW w:w="1298" w:type="dxa"/>
            <w:gridSpan w:val="2"/>
            <w:vMerge w:val="restart"/>
            <w:noWrap w:val="0"/>
            <w:vAlign w:val="center"/>
          </w:tcPr>
          <w:p w14:paraId="50338192">
            <w:pPr>
              <w:spacing w:line="320" w:lineRule="exact"/>
              <w:jc w:val="center"/>
              <w:rPr>
                <w:rFonts w:ascii="Times New Roman" w:hAnsi="Times New Roman" w:eastAsia="方正仿宋_GBK"/>
                <w:color w:val="auto"/>
                <w:kern w:val="0"/>
                <w:szCs w:val="21"/>
              </w:rPr>
            </w:pPr>
            <w:r>
              <w:rPr>
                <w:rFonts w:ascii="Times New Roman" w:hAnsi="Times New Roman" w:eastAsia="方正仿宋_GBK"/>
                <w:color w:val="auto"/>
                <w:kern w:val="0"/>
                <w:szCs w:val="21"/>
              </w:rPr>
              <w:t>动物疫病的发生</w:t>
            </w:r>
            <w:r>
              <w:rPr>
                <w:rFonts w:hint="eastAsia" w:ascii="Times New Roman" w:hAnsi="Times New Roman" w:eastAsia="方正仿宋_GBK"/>
                <w:color w:val="auto"/>
                <w:kern w:val="0"/>
                <w:szCs w:val="21"/>
                <w:lang w:eastAsia="zh-CN"/>
              </w:rPr>
              <w:t>、</w:t>
            </w:r>
            <w:r>
              <w:rPr>
                <w:rFonts w:ascii="Times New Roman" w:hAnsi="Times New Roman" w:eastAsia="方正仿宋_GBK"/>
                <w:color w:val="auto"/>
                <w:kern w:val="0"/>
                <w:szCs w:val="21"/>
              </w:rPr>
              <w:t>流行</w:t>
            </w:r>
            <w:r>
              <w:rPr>
                <w:rFonts w:hint="eastAsia" w:ascii="Times New Roman" w:hAnsi="Times New Roman" w:eastAsia="方正仿宋_GBK"/>
                <w:color w:val="auto"/>
                <w:kern w:val="0"/>
                <w:szCs w:val="21"/>
                <w:lang w:val="en-US" w:eastAsia="zh-CN"/>
              </w:rPr>
              <w:t>和控制</w:t>
            </w:r>
            <w:r>
              <w:rPr>
                <w:rFonts w:ascii="Times New Roman" w:hAnsi="Times New Roman" w:eastAsia="方正仿宋_GBK"/>
                <w:color w:val="auto"/>
                <w:kern w:val="0"/>
                <w:szCs w:val="21"/>
              </w:rPr>
              <w:t>情况</w:t>
            </w:r>
          </w:p>
        </w:tc>
        <w:tc>
          <w:tcPr>
            <w:tcW w:w="4600" w:type="dxa"/>
            <w:gridSpan w:val="4"/>
            <w:noWrap w:val="0"/>
            <w:vAlign w:val="center"/>
          </w:tcPr>
          <w:p w14:paraId="3DEF811D">
            <w:pPr>
              <w:spacing w:line="320" w:lineRule="exact"/>
              <w:rPr>
                <w:rFonts w:ascii="Times New Roman" w:hAnsi="Times New Roman" w:eastAsia="方正仿宋_GBK"/>
                <w:color w:val="auto"/>
                <w:spacing w:val="-6"/>
                <w:kern w:val="0"/>
                <w:szCs w:val="21"/>
              </w:rPr>
            </w:pPr>
            <w:r>
              <w:rPr>
                <w:rFonts w:hint="eastAsia" w:ascii="Times New Roman" w:hAnsi="Times New Roman" w:eastAsia="方正仿宋_GBK"/>
                <w:color w:val="auto"/>
                <w:spacing w:val="-6"/>
                <w:kern w:val="0"/>
                <w:szCs w:val="21"/>
                <w:lang w:val="en-US" w:eastAsia="zh-CN"/>
              </w:rPr>
              <w:t>了解周边3公里</w:t>
            </w:r>
            <w:r>
              <w:rPr>
                <w:rFonts w:ascii="Times New Roman" w:hAnsi="Times New Roman" w:eastAsia="方正仿宋_GBK"/>
                <w:color w:val="auto"/>
                <w:spacing w:val="-6"/>
                <w:kern w:val="0"/>
                <w:szCs w:val="21"/>
              </w:rPr>
              <w:t>动物疫病发生记录（主要是一类动物疫病和重点人畜共患传染病），</w:t>
            </w:r>
            <w:r>
              <w:rPr>
                <w:rFonts w:hint="eastAsia" w:ascii="Times New Roman" w:hAnsi="Times New Roman" w:eastAsia="方正仿宋_GBK"/>
                <w:color w:val="auto"/>
                <w:spacing w:val="-6"/>
                <w:kern w:val="0"/>
                <w:szCs w:val="21"/>
                <w:lang w:val="en-US" w:eastAsia="zh-CN"/>
              </w:rPr>
              <w:t>查看所在区</w:t>
            </w:r>
            <w:r>
              <w:rPr>
                <w:rFonts w:ascii="Times New Roman" w:hAnsi="Times New Roman" w:eastAsia="方正仿宋_GBK"/>
                <w:color w:val="auto"/>
                <w:spacing w:val="-6"/>
                <w:kern w:val="0"/>
                <w:szCs w:val="21"/>
              </w:rPr>
              <w:t>流行情况，根据开办场所涉及的动物进行综合评估给分。</w:t>
            </w:r>
          </w:p>
        </w:tc>
        <w:tc>
          <w:tcPr>
            <w:tcW w:w="626" w:type="dxa"/>
            <w:noWrap w:val="0"/>
            <w:vAlign w:val="center"/>
          </w:tcPr>
          <w:p w14:paraId="2D50C269">
            <w:pPr>
              <w:spacing w:line="320" w:lineRule="exact"/>
              <w:jc w:val="center"/>
              <w:rPr>
                <w:rFonts w:ascii="Times New Roman" w:hAnsi="Times New Roman" w:eastAsia="方正仿宋_GBK"/>
                <w:color w:val="auto"/>
                <w:kern w:val="0"/>
                <w:szCs w:val="21"/>
              </w:rPr>
            </w:pPr>
            <w:r>
              <w:rPr>
                <w:rFonts w:ascii="Times New Roman" w:hAnsi="Times New Roman" w:eastAsia="方正仿宋_GBK"/>
                <w:color w:val="auto"/>
                <w:kern w:val="0"/>
                <w:szCs w:val="21"/>
              </w:rPr>
              <w:t>10</w:t>
            </w:r>
          </w:p>
        </w:tc>
        <w:tc>
          <w:tcPr>
            <w:tcW w:w="614" w:type="dxa"/>
            <w:noWrap w:val="0"/>
            <w:vAlign w:val="center"/>
          </w:tcPr>
          <w:p w14:paraId="76332F3A">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333E3BC1">
            <w:pPr>
              <w:spacing w:line="320" w:lineRule="exact"/>
              <w:rPr>
                <w:rFonts w:ascii="Times New Roman" w:hAnsi="Times New Roman" w:eastAsia="方正仿宋_GBK"/>
                <w:b/>
                <w:bCs/>
                <w:color w:val="auto"/>
                <w:kern w:val="0"/>
                <w:szCs w:val="21"/>
              </w:rPr>
            </w:pPr>
          </w:p>
        </w:tc>
      </w:tr>
      <w:tr w14:paraId="4E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noWrap w:val="0"/>
            <w:vAlign w:val="center"/>
          </w:tcPr>
          <w:p w14:paraId="430B571C">
            <w:pPr>
              <w:spacing w:line="320" w:lineRule="exact"/>
              <w:jc w:val="center"/>
              <w:rPr>
                <w:rFonts w:ascii="Times New Roman" w:hAnsi="Times New Roman" w:eastAsia="方正仿宋_GBK"/>
                <w:color w:val="auto"/>
                <w:kern w:val="0"/>
                <w:szCs w:val="21"/>
              </w:rPr>
            </w:pPr>
          </w:p>
        </w:tc>
        <w:tc>
          <w:tcPr>
            <w:tcW w:w="1298" w:type="dxa"/>
            <w:gridSpan w:val="2"/>
            <w:vMerge w:val="continue"/>
            <w:noWrap w:val="0"/>
            <w:vAlign w:val="center"/>
          </w:tcPr>
          <w:p w14:paraId="6B2DB7D4">
            <w:pPr>
              <w:spacing w:line="320" w:lineRule="exact"/>
              <w:jc w:val="center"/>
              <w:rPr>
                <w:rFonts w:ascii="Times New Roman" w:hAnsi="Times New Roman" w:eastAsia="方正仿宋_GBK"/>
                <w:color w:val="auto"/>
                <w:kern w:val="0"/>
                <w:szCs w:val="21"/>
              </w:rPr>
            </w:pPr>
          </w:p>
        </w:tc>
        <w:tc>
          <w:tcPr>
            <w:tcW w:w="4600" w:type="dxa"/>
            <w:gridSpan w:val="4"/>
            <w:noWrap w:val="0"/>
            <w:vAlign w:val="center"/>
          </w:tcPr>
          <w:p w14:paraId="557C7528">
            <w:pPr>
              <w:spacing w:line="320" w:lineRule="exact"/>
              <w:rPr>
                <w:rFonts w:ascii="Times New Roman" w:hAnsi="Times New Roman" w:eastAsia="方正仿宋_GBK"/>
                <w:color w:val="auto"/>
                <w:spacing w:val="-6"/>
                <w:kern w:val="0"/>
                <w:szCs w:val="21"/>
              </w:rPr>
            </w:pPr>
            <w:r>
              <w:rPr>
                <w:rFonts w:ascii="Times New Roman" w:hAnsi="Times New Roman" w:eastAsia="方正仿宋_GBK"/>
                <w:color w:val="auto"/>
                <w:spacing w:val="-6"/>
                <w:kern w:val="0"/>
                <w:szCs w:val="21"/>
              </w:rPr>
              <w:t>查看清洗消毒、</w:t>
            </w:r>
            <w:r>
              <w:rPr>
                <w:rFonts w:ascii="Times New Roman" w:hAnsi="Times New Roman" w:eastAsia="方正仿宋_GBK"/>
                <w:color w:val="auto"/>
                <w:kern w:val="0"/>
                <w:szCs w:val="21"/>
              </w:rPr>
              <w:t>病死畜禽无害化处理</w:t>
            </w:r>
            <w:r>
              <w:rPr>
                <w:rFonts w:hint="eastAsia" w:ascii="Times New Roman" w:hAnsi="Times New Roman" w:eastAsia="方正仿宋_GBK"/>
                <w:color w:val="auto"/>
                <w:kern w:val="0"/>
                <w:szCs w:val="21"/>
                <w:lang w:val="en-US" w:eastAsia="zh-CN"/>
              </w:rPr>
              <w:t>等与动物防疫相关设施设备，以及污水污物</w:t>
            </w:r>
            <w:r>
              <w:rPr>
                <w:rFonts w:ascii="Times New Roman" w:hAnsi="Times New Roman" w:eastAsia="方正仿宋_GBK"/>
                <w:color w:val="auto"/>
                <w:spacing w:val="-6"/>
                <w:kern w:val="0"/>
                <w:szCs w:val="21"/>
              </w:rPr>
              <w:t>等设施</w:t>
            </w:r>
            <w:r>
              <w:rPr>
                <w:rFonts w:hint="eastAsia" w:ascii="Times New Roman" w:hAnsi="Times New Roman" w:eastAsia="方正仿宋_GBK"/>
                <w:color w:val="auto"/>
                <w:spacing w:val="-6"/>
                <w:kern w:val="0"/>
                <w:szCs w:val="21"/>
                <w:lang w:val="en-US" w:eastAsia="zh-CN"/>
              </w:rPr>
              <w:t>设备</w:t>
            </w:r>
            <w:r>
              <w:rPr>
                <w:rFonts w:ascii="Times New Roman" w:hAnsi="Times New Roman" w:eastAsia="方正仿宋_GBK"/>
                <w:color w:val="auto"/>
                <w:spacing w:val="-6"/>
                <w:kern w:val="0"/>
                <w:szCs w:val="21"/>
              </w:rPr>
              <w:t>建设情况</w:t>
            </w:r>
            <w:r>
              <w:rPr>
                <w:rFonts w:hint="eastAsia" w:ascii="Times New Roman" w:hAnsi="Times New Roman" w:eastAsia="方正仿宋_GBK"/>
                <w:color w:val="auto"/>
                <w:spacing w:val="-6"/>
                <w:kern w:val="0"/>
                <w:szCs w:val="21"/>
              </w:rPr>
              <w:t>或建设计划方案</w:t>
            </w:r>
            <w:r>
              <w:rPr>
                <w:rFonts w:ascii="Times New Roman" w:hAnsi="Times New Roman" w:eastAsia="方正仿宋_GBK"/>
                <w:color w:val="auto"/>
                <w:spacing w:val="-6"/>
                <w:kern w:val="0"/>
                <w:szCs w:val="21"/>
              </w:rPr>
              <w:t>。综合评估给分。</w:t>
            </w:r>
          </w:p>
        </w:tc>
        <w:tc>
          <w:tcPr>
            <w:tcW w:w="626" w:type="dxa"/>
            <w:noWrap w:val="0"/>
            <w:vAlign w:val="center"/>
          </w:tcPr>
          <w:p w14:paraId="4C4A6B05">
            <w:pPr>
              <w:spacing w:line="320" w:lineRule="exact"/>
              <w:jc w:val="center"/>
              <w:rPr>
                <w:rFonts w:hint="default" w:ascii="Times New Roman" w:hAnsi="Times New Roman" w:eastAsia="方正仿宋_GBK"/>
                <w:color w:val="auto"/>
                <w:kern w:val="0"/>
                <w:szCs w:val="21"/>
                <w:lang w:val="en-US" w:eastAsia="zh-CN"/>
              </w:rPr>
            </w:pPr>
            <w:r>
              <w:rPr>
                <w:rFonts w:hint="eastAsia" w:ascii="Times New Roman" w:hAnsi="Times New Roman" w:eastAsia="方正仿宋_GBK"/>
                <w:color w:val="auto"/>
                <w:kern w:val="0"/>
                <w:szCs w:val="21"/>
                <w:lang w:val="en-US" w:eastAsia="zh-CN"/>
              </w:rPr>
              <w:t>10</w:t>
            </w:r>
          </w:p>
        </w:tc>
        <w:tc>
          <w:tcPr>
            <w:tcW w:w="614" w:type="dxa"/>
            <w:noWrap w:val="0"/>
            <w:vAlign w:val="center"/>
          </w:tcPr>
          <w:p w14:paraId="15DB4163">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37DFF064">
            <w:pPr>
              <w:spacing w:line="320" w:lineRule="exact"/>
              <w:rPr>
                <w:rFonts w:ascii="Times New Roman" w:hAnsi="Times New Roman" w:eastAsia="方正仿宋_GBK"/>
                <w:b/>
                <w:bCs/>
                <w:color w:val="auto"/>
                <w:kern w:val="0"/>
                <w:szCs w:val="21"/>
              </w:rPr>
            </w:pPr>
          </w:p>
        </w:tc>
      </w:tr>
      <w:tr w14:paraId="375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noWrap w:val="0"/>
            <w:vAlign w:val="center"/>
          </w:tcPr>
          <w:p w14:paraId="67A7C060">
            <w:pPr>
              <w:spacing w:line="320" w:lineRule="exact"/>
              <w:jc w:val="center"/>
              <w:rPr>
                <w:rFonts w:ascii="Times New Roman" w:hAnsi="Times New Roman" w:eastAsia="方正仿宋_GBK"/>
                <w:color w:val="auto"/>
                <w:kern w:val="0"/>
                <w:szCs w:val="21"/>
              </w:rPr>
            </w:pPr>
          </w:p>
        </w:tc>
        <w:tc>
          <w:tcPr>
            <w:tcW w:w="1298" w:type="dxa"/>
            <w:gridSpan w:val="2"/>
            <w:vMerge w:val="continue"/>
            <w:noWrap w:val="0"/>
            <w:vAlign w:val="center"/>
          </w:tcPr>
          <w:p w14:paraId="2F7C23C0">
            <w:pPr>
              <w:spacing w:line="320" w:lineRule="exact"/>
              <w:jc w:val="center"/>
              <w:rPr>
                <w:rFonts w:ascii="Times New Roman" w:hAnsi="Times New Roman" w:eastAsia="方正仿宋_GBK"/>
                <w:color w:val="auto"/>
                <w:kern w:val="0"/>
                <w:szCs w:val="21"/>
              </w:rPr>
            </w:pPr>
          </w:p>
        </w:tc>
        <w:tc>
          <w:tcPr>
            <w:tcW w:w="4600" w:type="dxa"/>
            <w:gridSpan w:val="4"/>
            <w:noWrap w:val="0"/>
            <w:vAlign w:val="center"/>
          </w:tcPr>
          <w:p w14:paraId="082E8877">
            <w:pPr>
              <w:spacing w:line="320" w:lineRule="exact"/>
              <w:rPr>
                <w:rFonts w:ascii="Times New Roman" w:hAnsi="Times New Roman" w:eastAsia="方正仿宋_GBK"/>
                <w:color w:val="auto"/>
                <w:spacing w:val="-6"/>
                <w:kern w:val="0"/>
                <w:szCs w:val="21"/>
              </w:rPr>
            </w:pPr>
            <w:r>
              <w:rPr>
                <w:rFonts w:ascii="Times New Roman" w:hAnsi="Times New Roman" w:eastAsia="方正仿宋_GBK"/>
                <w:color w:val="auto"/>
                <w:spacing w:val="-6"/>
                <w:kern w:val="0"/>
                <w:szCs w:val="21"/>
              </w:rPr>
              <w:t>对建立的生物安全管理制度的科学性、可操作性以及运行效果进行综合评估给分。</w:t>
            </w:r>
          </w:p>
        </w:tc>
        <w:tc>
          <w:tcPr>
            <w:tcW w:w="626" w:type="dxa"/>
            <w:noWrap w:val="0"/>
            <w:vAlign w:val="center"/>
          </w:tcPr>
          <w:p w14:paraId="137A3162">
            <w:pPr>
              <w:spacing w:line="320" w:lineRule="exact"/>
              <w:jc w:val="center"/>
              <w:rPr>
                <w:rFonts w:hint="default" w:ascii="Times New Roman" w:hAnsi="Times New Roman" w:eastAsia="方正仿宋_GBK"/>
                <w:color w:val="auto"/>
                <w:kern w:val="0"/>
                <w:szCs w:val="21"/>
                <w:lang w:val="en-US" w:eastAsia="zh-CN"/>
              </w:rPr>
            </w:pPr>
            <w:r>
              <w:rPr>
                <w:rFonts w:hint="eastAsia" w:ascii="Times New Roman" w:hAnsi="Times New Roman" w:eastAsia="方正仿宋_GBK"/>
                <w:color w:val="auto"/>
                <w:kern w:val="0"/>
                <w:szCs w:val="21"/>
                <w:lang w:val="en-US" w:eastAsia="zh-CN"/>
              </w:rPr>
              <w:t>10</w:t>
            </w:r>
          </w:p>
        </w:tc>
        <w:tc>
          <w:tcPr>
            <w:tcW w:w="614" w:type="dxa"/>
            <w:noWrap w:val="0"/>
            <w:vAlign w:val="center"/>
          </w:tcPr>
          <w:p w14:paraId="4F7DDE42">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1AD6F506">
            <w:pPr>
              <w:spacing w:line="320" w:lineRule="exact"/>
              <w:rPr>
                <w:rFonts w:ascii="Times New Roman" w:hAnsi="Times New Roman" w:eastAsia="方正仿宋_GBK"/>
                <w:b/>
                <w:bCs/>
                <w:color w:val="auto"/>
                <w:kern w:val="0"/>
                <w:szCs w:val="21"/>
              </w:rPr>
            </w:pPr>
          </w:p>
        </w:tc>
      </w:tr>
      <w:tr w14:paraId="6C9B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14" w:type="dxa"/>
            <w:gridSpan w:val="7"/>
            <w:noWrap w:val="0"/>
            <w:vAlign w:val="center"/>
          </w:tcPr>
          <w:p w14:paraId="3D7B9B8E">
            <w:pPr>
              <w:spacing w:line="320" w:lineRule="exact"/>
              <w:jc w:val="center"/>
              <w:rPr>
                <w:rFonts w:ascii="Times New Roman" w:hAnsi="Times New Roman" w:eastAsia="方正仿宋_GBK"/>
                <w:color w:val="auto"/>
                <w:kern w:val="0"/>
                <w:szCs w:val="21"/>
              </w:rPr>
            </w:pPr>
            <w:r>
              <w:rPr>
                <w:rFonts w:ascii="Times New Roman" w:hAnsi="Times New Roman" w:eastAsia="方正仿宋_GBK"/>
                <w:color w:val="auto"/>
                <w:kern w:val="0"/>
                <w:szCs w:val="21"/>
              </w:rPr>
              <w:t>合计</w:t>
            </w:r>
          </w:p>
        </w:tc>
        <w:tc>
          <w:tcPr>
            <w:tcW w:w="626" w:type="dxa"/>
            <w:noWrap w:val="0"/>
            <w:vAlign w:val="center"/>
          </w:tcPr>
          <w:p w14:paraId="54042D6F">
            <w:pPr>
              <w:spacing w:line="320" w:lineRule="exact"/>
              <w:jc w:val="center"/>
              <w:rPr>
                <w:rFonts w:ascii="Times New Roman" w:hAnsi="Times New Roman" w:eastAsia="方正仿宋_GBK"/>
                <w:color w:val="auto"/>
                <w:kern w:val="0"/>
                <w:szCs w:val="21"/>
              </w:rPr>
            </w:pPr>
            <w:r>
              <w:rPr>
                <w:rFonts w:ascii="Times New Roman" w:hAnsi="Times New Roman" w:eastAsia="方正仿宋_GBK"/>
                <w:color w:val="auto"/>
                <w:kern w:val="0"/>
                <w:szCs w:val="21"/>
              </w:rPr>
              <w:fldChar w:fldCharType="begin"/>
            </w:r>
            <w:r>
              <w:rPr>
                <w:rFonts w:ascii="Times New Roman" w:hAnsi="Times New Roman" w:eastAsia="方正仿宋_GBK"/>
                <w:color w:val="auto"/>
                <w:kern w:val="0"/>
                <w:szCs w:val="21"/>
              </w:rPr>
              <w:instrText xml:space="preserve"> =SUM(ABOVE) \* MERGEFORMAT </w:instrText>
            </w:r>
            <w:r>
              <w:rPr>
                <w:rFonts w:ascii="Times New Roman" w:hAnsi="Times New Roman" w:eastAsia="方正仿宋_GBK"/>
                <w:color w:val="auto"/>
                <w:kern w:val="0"/>
                <w:szCs w:val="21"/>
              </w:rPr>
              <w:fldChar w:fldCharType="separate"/>
            </w:r>
            <w:r>
              <w:rPr>
                <w:rFonts w:ascii="Times New Roman" w:hAnsi="Times New Roman" w:eastAsia="方正仿宋_GBK"/>
                <w:color w:val="auto"/>
                <w:kern w:val="0"/>
                <w:szCs w:val="21"/>
              </w:rPr>
              <w:t>100</w:t>
            </w:r>
            <w:r>
              <w:rPr>
                <w:rFonts w:ascii="Times New Roman" w:hAnsi="Times New Roman" w:eastAsia="方正仿宋_GBK"/>
                <w:color w:val="auto"/>
                <w:kern w:val="0"/>
                <w:szCs w:val="21"/>
              </w:rPr>
              <w:fldChar w:fldCharType="end"/>
            </w:r>
          </w:p>
        </w:tc>
        <w:tc>
          <w:tcPr>
            <w:tcW w:w="614" w:type="dxa"/>
            <w:noWrap w:val="0"/>
            <w:vAlign w:val="center"/>
          </w:tcPr>
          <w:p w14:paraId="2B3DF958">
            <w:pPr>
              <w:spacing w:line="320" w:lineRule="exact"/>
              <w:jc w:val="center"/>
              <w:rPr>
                <w:rFonts w:ascii="Times New Roman" w:hAnsi="Times New Roman" w:eastAsia="方正仿宋_GBK"/>
                <w:b/>
                <w:bCs/>
                <w:color w:val="auto"/>
                <w:kern w:val="0"/>
                <w:szCs w:val="21"/>
              </w:rPr>
            </w:pPr>
          </w:p>
        </w:tc>
        <w:tc>
          <w:tcPr>
            <w:tcW w:w="586" w:type="dxa"/>
            <w:noWrap w:val="0"/>
            <w:vAlign w:val="center"/>
          </w:tcPr>
          <w:p w14:paraId="7C783A6D">
            <w:pPr>
              <w:spacing w:line="320" w:lineRule="exact"/>
              <w:rPr>
                <w:rFonts w:ascii="Times New Roman" w:hAnsi="Times New Roman" w:eastAsia="方正仿宋_GBK"/>
                <w:b/>
                <w:bCs/>
                <w:color w:val="auto"/>
                <w:kern w:val="0"/>
                <w:szCs w:val="21"/>
              </w:rPr>
            </w:pPr>
          </w:p>
        </w:tc>
      </w:tr>
      <w:tr w14:paraId="6FFF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20" w:type="dxa"/>
            <w:gridSpan w:val="5"/>
            <w:noWrap w:val="0"/>
            <w:vAlign w:val="center"/>
          </w:tcPr>
          <w:p w14:paraId="4C1E1178">
            <w:pPr>
              <w:spacing w:line="320" w:lineRule="exact"/>
              <w:jc w:val="both"/>
              <w:rPr>
                <w:rFonts w:hint="default" w:ascii="Times New Roman" w:hAnsi="Times New Roman" w:eastAsia="方正仿宋_GBK"/>
                <w:color w:val="auto"/>
                <w:kern w:val="0"/>
                <w:szCs w:val="21"/>
                <w:lang w:val="en-US" w:eastAsia="zh-CN"/>
              </w:rPr>
            </w:pPr>
            <w:r>
              <w:rPr>
                <w:rFonts w:hint="default" w:ascii="Times New Roman" w:hAnsi="Times New Roman" w:eastAsia="方正仿宋_GBK"/>
                <w:color w:val="auto"/>
                <w:kern w:val="0"/>
                <w:szCs w:val="21"/>
                <w:lang w:val="en-US" w:eastAsia="zh-CN"/>
              </w:rPr>
              <w:t>评估期间</w:t>
            </w:r>
            <w:r>
              <w:rPr>
                <w:rFonts w:hint="eastAsia" w:ascii="Times New Roman" w:hAnsi="Times New Roman" w:eastAsia="方正仿宋_GBK"/>
                <w:color w:val="auto"/>
                <w:kern w:val="0"/>
                <w:szCs w:val="21"/>
                <w:lang w:val="en-US" w:eastAsia="zh-CN"/>
              </w:rPr>
              <w:t>，是否</w:t>
            </w:r>
            <w:r>
              <w:rPr>
                <w:rFonts w:hint="default" w:ascii="Times New Roman" w:hAnsi="Times New Roman" w:eastAsia="方正仿宋_GBK"/>
                <w:color w:val="auto"/>
                <w:kern w:val="0"/>
                <w:szCs w:val="21"/>
                <w:lang w:val="en-US" w:eastAsia="zh-CN"/>
              </w:rPr>
              <w:t>发现选址位于禁养区或者</w:t>
            </w:r>
            <w:r>
              <w:rPr>
                <w:rFonts w:hint="eastAsia" w:ascii="Times New Roman" w:hAnsi="Times New Roman" w:eastAsia="方正仿宋_GBK"/>
                <w:color w:val="auto"/>
                <w:kern w:val="0"/>
                <w:szCs w:val="21"/>
                <w:lang w:val="en-US" w:eastAsia="zh-CN"/>
              </w:rPr>
              <w:t>其他涉及</w:t>
            </w:r>
            <w:r>
              <w:rPr>
                <w:rFonts w:hint="default" w:ascii="Times New Roman" w:hAnsi="Times New Roman" w:eastAsia="方正仿宋_GBK"/>
                <w:color w:val="auto"/>
                <w:kern w:val="0"/>
                <w:szCs w:val="21"/>
                <w:lang w:val="en-US" w:eastAsia="zh-CN"/>
              </w:rPr>
              <w:t>法律法规规定不得开办动物饲养场、动物隔离场所、动物屠宰加工场所、动物和动物产品无害化处理场所情形</w:t>
            </w:r>
            <w:r>
              <w:rPr>
                <w:rFonts w:hint="eastAsia" w:ascii="Times New Roman" w:hAnsi="Times New Roman" w:eastAsia="方正仿宋_GBK"/>
                <w:color w:val="auto"/>
                <w:kern w:val="0"/>
                <w:szCs w:val="21"/>
                <w:lang w:val="en-US" w:eastAsia="zh-CN"/>
              </w:rPr>
              <w:t>。</w:t>
            </w:r>
          </w:p>
        </w:tc>
        <w:tc>
          <w:tcPr>
            <w:tcW w:w="1294" w:type="dxa"/>
            <w:gridSpan w:val="2"/>
            <w:noWrap w:val="0"/>
            <w:vAlign w:val="center"/>
          </w:tcPr>
          <w:p w14:paraId="64223472">
            <w:pPr>
              <w:spacing w:line="320" w:lineRule="exact"/>
              <w:jc w:val="center"/>
              <w:rPr>
                <w:rFonts w:hint="default" w:ascii="Times New Roman" w:hAnsi="Times New Roman" w:eastAsia="方正仿宋_GBK"/>
                <w:color w:val="auto"/>
                <w:kern w:val="0"/>
                <w:szCs w:val="21"/>
                <w:lang w:val="en-US" w:eastAsia="zh-CN"/>
              </w:rPr>
            </w:pPr>
            <w:r>
              <w:rPr>
                <w:rFonts w:hint="eastAsia" w:ascii="仿宋_GB2312" w:hAnsi="仿宋_GB2312" w:cs="仿宋_GB2312"/>
                <w:color w:val="auto"/>
                <w:sz w:val="24"/>
                <w:szCs w:val="22"/>
                <w:lang w:eastAsia="zh-CN"/>
              </w:rPr>
              <w:t>□</w:t>
            </w:r>
            <w:r>
              <w:rPr>
                <w:rFonts w:hint="eastAsia" w:ascii="Times New Roman" w:hAnsi="Times New Roman" w:eastAsia="方正仿宋_GBK"/>
                <w:color w:val="auto"/>
                <w:kern w:val="0"/>
                <w:szCs w:val="21"/>
                <w:lang w:val="en-US" w:eastAsia="zh-CN"/>
              </w:rPr>
              <w:t xml:space="preserve">是 </w:t>
            </w:r>
            <w:r>
              <w:rPr>
                <w:rFonts w:hint="eastAsia" w:ascii="仿宋_GB2312" w:hAnsi="仿宋_GB2312" w:cs="仿宋_GB2312"/>
                <w:color w:val="auto"/>
                <w:sz w:val="24"/>
                <w:szCs w:val="22"/>
              </w:rPr>
              <w:t>□</w:t>
            </w:r>
            <w:r>
              <w:rPr>
                <w:rFonts w:hint="eastAsia" w:ascii="Times New Roman" w:hAnsi="Times New Roman" w:eastAsia="方正仿宋_GBK"/>
                <w:color w:val="auto"/>
                <w:kern w:val="0"/>
                <w:szCs w:val="21"/>
                <w:lang w:val="en-US" w:eastAsia="zh-CN"/>
              </w:rPr>
              <w:t>否</w:t>
            </w:r>
          </w:p>
        </w:tc>
        <w:tc>
          <w:tcPr>
            <w:tcW w:w="1826" w:type="dxa"/>
            <w:gridSpan w:val="3"/>
            <w:noWrap w:val="0"/>
            <w:vAlign w:val="center"/>
          </w:tcPr>
          <w:p w14:paraId="38D719FC">
            <w:pPr>
              <w:spacing w:line="320" w:lineRule="exact"/>
              <w:rPr>
                <w:rFonts w:hint="default" w:ascii="Times New Roman" w:hAnsi="Times New Roman" w:eastAsia="方正仿宋_GBK"/>
                <w:b/>
                <w:bCs/>
                <w:color w:val="auto"/>
                <w:kern w:val="0"/>
                <w:szCs w:val="21"/>
                <w:lang w:val="en-US" w:eastAsia="zh-CN"/>
              </w:rPr>
            </w:pPr>
            <w:r>
              <w:rPr>
                <w:rFonts w:hint="eastAsia" w:ascii="Times New Roman" w:hAnsi="Times New Roman" w:eastAsia="方正仿宋_GBK"/>
                <w:b w:val="0"/>
                <w:bCs w:val="0"/>
                <w:color w:val="auto"/>
                <w:kern w:val="0"/>
                <w:szCs w:val="21"/>
                <w:lang w:val="en-US" w:eastAsia="zh-CN"/>
              </w:rPr>
              <w:t>此项选“是”直接按照“不予确认”处理。</w:t>
            </w:r>
          </w:p>
        </w:tc>
      </w:tr>
      <w:tr w14:paraId="4679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816" w:type="dxa"/>
            <w:noWrap w:val="0"/>
            <w:vAlign w:val="center"/>
          </w:tcPr>
          <w:p w14:paraId="7261415E">
            <w:pPr>
              <w:spacing w:line="320" w:lineRule="exact"/>
              <w:jc w:val="center"/>
              <w:rPr>
                <w:rFonts w:hint="eastAsia" w:ascii="方正仿宋_GBK" w:hAnsi="方正仿宋_GBK" w:eastAsia="方正仿宋_GBK" w:cs="方正仿宋_GBK"/>
                <w:b/>
                <w:bCs/>
                <w:color w:val="auto"/>
                <w:kern w:val="0"/>
                <w:szCs w:val="21"/>
                <w:lang w:eastAsia="zh-CN"/>
              </w:rPr>
            </w:pPr>
            <w:r>
              <w:rPr>
                <w:rFonts w:hint="eastAsia" w:ascii="方正仿宋_GBK" w:hAnsi="方正仿宋_GBK" w:eastAsia="方正仿宋_GBK" w:cs="方正仿宋_GBK"/>
                <w:color w:val="auto"/>
                <w:kern w:val="0"/>
                <w:szCs w:val="21"/>
                <w:lang w:val="en-US" w:eastAsia="zh-CN"/>
              </w:rPr>
              <w:t>承诺事项</w:t>
            </w:r>
          </w:p>
        </w:tc>
        <w:tc>
          <w:tcPr>
            <w:tcW w:w="7724" w:type="dxa"/>
            <w:gridSpan w:val="9"/>
            <w:noWrap w:val="0"/>
            <w:vAlign w:val="center"/>
          </w:tcPr>
          <w:p w14:paraId="103706C0">
            <w:pPr>
              <w:spacing w:line="320" w:lineRule="exact"/>
              <w:rPr>
                <w:rFonts w:ascii="仿宋_GB2312" w:hAnsi="仿宋_GB2312" w:eastAsia="仿宋_GB2312" w:cs="仿宋_GB2312"/>
                <w:color w:val="auto"/>
                <w:kern w:val="0"/>
                <w:szCs w:val="21"/>
              </w:rPr>
            </w:pPr>
          </w:p>
          <w:p w14:paraId="1F8BDB63">
            <w:pPr>
              <w:spacing w:line="320" w:lineRule="exact"/>
              <w:rPr>
                <w:rFonts w:hint="default" w:ascii="方正仿宋_GBK" w:hAnsi="方正仿宋_GBK" w:eastAsia="方正仿宋_GBK" w:cs="方正仿宋_GBK"/>
                <w:color w:val="auto"/>
                <w:szCs w:val="21"/>
                <w:lang w:val="en-US"/>
              </w:rPr>
            </w:pPr>
            <w:r>
              <w:rPr>
                <w:rFonts w:hint="eastAsia" w:ascii="Times New Roman" w:hAnsi="Times New Roman" w:eastAsia="方正仿宋_GBK"/>
                <w:color w:val="auto"/>
                <w:kern w:val="0"/>
                <w:szCs w:val="21"/>
                <w:lang w:val="en-US" w:eastAsia="zh-CN"/>
              </w:rPr>
              <w:t>对评估期间我单位提供的所有资料真实性和准确性负责，并承诺场所建成后与评估提交的场所设计方案、动物防疫措施保持一致，相关设施设备达到国家和我市规定标准和要求。</w:t>
            </w:r>
          </w:p>
          <w:p w14:paraId="3EED71EE">
            <w:pPr>
              <w:spacing w:line="320" w:lineRule="exact"/>
              <w:rPr>
                <w:rFonts w:hint="eastAsia" w:ascii="方正仿宋_GBK" w:hAnsi="方正仿宋_GBK" w:eastAsia="方正仿宋_GBK" w:cs="方正仿宋_GBK"/>
                <w:color w:val="auto"/>
                <w:szCs w:val="21"/>
              </w:rPr>
            </w:pPr>
          </w:p>
          <w:p w14:paraId="1B55D545">
            <w:pPr>
              <w:pStyle w:val="2"/>
              <w:ind w:firstLine="640"/>
              <w:rPr>
                <w:rFonts w:hint="default" w:ascii="方正仿宋_GBK" w:hAnsi="方正仿宋_GBK" w:eastAsia="方正仿宋_GBK" w:cs="方正仿宋_GBK"/>
                <w:b w:val="0"/>
                <w:bCs/>
                <w:color w:val="auto"/>
                <w:kern w:val="2"/>
                <w:sz w:val="21"/>
                <w:szCs w:val="21"/>
                <w:lang w:val="en-US" w:eastAsia="zh-CN" w:bidi="ar-SA"/>
              </w:rPr>
            </w:pPr>
            <w:r>
              <w:rPr>
                <w:rFonts w:hint="eastAsia"/>
                <w:color w:val="auto"/>
                <w:lang w:val="en-US" w:eastAsia="zh-CN"/>
              </w:rPr>
              <w:t xml:space="preserve">             </w:t>
            </w:r>
            <w:r>
              <w:rPr>
                <w:rFonts w:hint="eastAsia" w:ascii="方正仿宋_GBK" w:hAnsi="方正仿宋_GBK" w:eastAsia="方正仿宋_GBK" w:cs="方正仿宋_GBK"/>
                <w:b w:val="0"/>
                <w:bCs/>
                <w:color w:val="auto"/>
                <w:kern w:val="2"/>
                <w:sz w:val="21"/>
                <w:szCs w:val="21"/>
                <w:lang w:val="en-US" w:eastAsia="zh-CN" w:bidi="ar-SA"/>
              </w:rPr>
              <w:t>申请方法人（负责人）签名：</w:t>
            </w:r>
          </w:p>
          <w:p w14:paraId="10AC16E2">
            <w:pPr>
              <w:spacing w:line="320" w:lineRule="exact"/>
              <w:ind w:firstLine="4725" w:firstLineChars="2250"/>
              <w:rPr>
                <w:rFonts w:ascii="仿宋_GB2312" w:hAnsi="仿宋_GB2312" w:eastAsia="仿宋_GB2312" w:cs="仿宋_GB2312"/>
                <w:b/>
                <w:bCs/>
                <w:color w:val="auto"/>
                <w:kern w:val="0"/>
                <w:szCs w:val="21"/>
              </w:rPr>
            </w:pPr>
            <w:r>
              <w:rPr>
                <w:rFonts w:hint="eastAsia" w:ascii="方正仿宋_GBK" w:hAnsi="方正仿宋_GBK" w:eastAsia="方正仿宋_GBK" w:cs="方正仿宋_GBK"/>
                <w:color w:val="auto"/>
                <w:szCs w:val="21"/>
              </w:rPr>
              <w:t>年     月     日</w:t>
            </w:r>
          </w:p>
        </w:tc>
      </w:tr>
      <w:tr w14:paraId="6B9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816" w:type="dxa"/>
            <w:shd w:val="clear" w:color="auto" w:fill="auto"/>
            <w:noWrap w:val="0"/>
            <w:vAlign w:val="center"/>
          </w:tcPr>
          <w:p w14:paraId="06654B1C">
            <w:pPr>
              <w:spacing w:line="320" w:lineRule="exact"/>
              <w:jc w:val="center"/>
              <w:rPr>
                <w:rFonts w:hint="eastAsia" w:ascii="方正仿宋_GBK" w:hAnsi="方正仿宋_GBK" w:eastAsia="方正仿宋_GBK" w:cs="方正仿宋_GBK"/>
                <w:b/>
                <w:bCs/>
                <w:color w:val="auto"/>
                <w:kern w:val="0"/>
                <w:sz w:val="21"/>
                <w:szCs w:val="21"/>
                <w:lang w:val="en-US" w:eastAsia="zh-CN" w:bidi="ar-SA"/>
              </w:rPr>
            </w:pPr>
            <w:r>
              <w:rPr>
                <w:rFonts w:hint="eastAsia" w:ascii="方正仿宋_GBK" w:hAnsi="方正仿宋_GBK" w:eastAsia="方正仿宋_GBK" w:cs="方正仿宋_GBK"/>
                <w:color w:val="auto"/>
                <w:kern w:val="0"/>
                <w:szCs w:val="21"/>
              </w:rPr>
              <w:t>评估结论</w:t>
            </w:r>
          </w:p>
        </w:tc>
        <w:tc>
          <w:tcPr>
            <w:tcW w:w="7724" w:type="dxa"/>
            <w:gridSpan w:val="9"/>
            <w:shd w:val="clear" w:color="auto" w:fill="auto"/>
            <w:noWrap w:val="0"/>
            <w:vAlign w:val="center"/>
          </w:tcPr>
          <w:p w14:paraId="63978C2C">
            <w:pPr>
              <w:spacing w:line="320" w:lineRule="exact"/>
              <w:rPr>
                <w:rFonts w:ascii="仿宋_GB2312" w:hAnsi="仿宋_GB2312" w:eastAsia="仿宋_GB2312" w:cs="仿宋_GB2312"/>
                <w:color w:val="auto"/>
                <w:kern w:val="0"/>
                <w:szCs w:val="21"/>
              </w:rPr>
            </w:pPr>
          </w:p>
          <w:p w14:paraId="02E7E3E3">
            <w:pPr>
              <w:spacing w:line="320" w:lineRule="exact"/>
              <w:rPr>
                <w:rFonts w:hint="eastAsia" w:ascii="方正黑体_GBK" w:hAnsi="仿宋_GB2312" w:eastAsia="方正黑体_GBK" w:cs="仿宋_GB2312"/>
                <w:color w:val="auto"/>
                <w:kern w:val="0"/>
                <w:szCs w:val="21"/>
                <w:lang w:eastAsia="zh-CN"/>
              </w:rPr>
            </w:pP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黑体_GBK" w:hAnsi="仿宋_GB2312" w:eastAsia="方正黑体_GBK" w:cs="仿宋_GB2312"/>
                <w:color w:val="auto"/>
                <w:kern w:val="0"/>
                <w:szCs w:val="21"/>
                <w:lang w:val="en-US" w:eastAsia="zh-CN"/>
              </w:rPr>
              <w:t>确认选址</w:t>
            </w:r>
            <w:r>
              <w:rPr>
                <w:rFonts w:hint="eastAsia" w:ascii="方正黑体_GBK" w:hAnsi="仿宋_GB2312" w:eastAsia="方正黑体_GBK" w:cs="仿宋_GB2312"/>
                <w:color w:val="auto"/>
                <w:kern w:val="0"/>
                <w:szCs w:val="21"/>
              </w:rPr>
              <w:t xml:space="preserve">         </w:t>
            </w: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黑体_GBK" w:hAnsi="微软雅黑" w:eastAsia="方正黑体_GBK" w:cs="宋体"/>
                <w:color w:val="auto"/>
                <w:kern w:val="0"/>
                <w:szCs w:val="21"/>
                <w:lang w:val="en-US" w:eastAsia="zh-CN"/>
              </w:rPr>
              <w:t>不予确认</w:t>
            </w:r>
            <w:r>
              <w:rPr>
                <w:rFonts w:hint="eastAsia" w:ascii="方正黑体_GBK" w:hAnsi="仿宋_GB2312" w:eastAsia="方正黑体_GBK" w:cs="仿宋_GB2312"/>
                <w:color w:val="auto"/>
                <w:kern w:val="0"/>
                <w:szCs w:val="21"/>
              </w:rPr>
              <w:t xml:space="preserve">           </w:t>
            </w: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黑体_GBK" w:hAnsi="微软雅黑" w:eastAsia="方正黑体_GBK" w:cs="宋体"/>
                <w:color w:val="auto"/>
                <w:kern w:val="0"/>
                <w:szCs w:val="21"/>
              </w:rPr>
              <w:t>整改后</w:t>
            </w:r>
            <w:r>
              <w:rPr>
                <w:rFonts w:hint="eastAsia" w:ascii="方正黑体_GBK" w:hAnsi="微软雅黑" w:eastAsia="方正黑体_GBK" w:cs="宋体"/>
                <w:color w:val="auto"/>
                <w:kern w:val="0"/>
                <w:szCs w:val="21"/>
                <w:lang w:val="en-US" w:eastAsia="zh-CN"/>
              </w:rPr>
              <w:t>确认</w:t>
            </w:r>
          </w:p>
          <w:p w14:paraId="57D1FD6F">
            <w:pPr>
              <w:spacing w:line="320" w:lineRule="exact"/>
              <w:ind w:firstLine="4200" w:firstLineChars="20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      </w:t>
            </w:r>
          </w:p>
          <w:p w14:paraId="433C18E5">
            <w:pPr>
              <w:spacing w:line="320" w:lineRule="exact"/>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需整改内容</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评估意见为</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整改后确认</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时填写，可另附页</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rPr>
              <w:t>：</w:t>
            </w:r>
          </w:p>
          <w:p w14:paraId="601C2132">
            <w:pPr>
              <w:spacing w:line="320" w:lineRule="exact"/>
              <w:rPr>
                <w:rFonts w:hint="eastAsia" w:ascii="方正仿宋_GBK" w:hAnsi="方正仿宋_GBK" w:eastAsia="方正仿宋_GBK" w:cs="方正仿宋_GBK"/>
                <w:color w:val="auto"/>
                <w:szCs w:val="21"/>
              </w:rPr>
            </w:pPr>
          </w:p>
          <w:p w14:paraId="68FDDEF7">
            <w:pPr>
              <w:spacing w:line="320" w:lineRule="exact"/>
              <w:rPr>
                <w:rFonts w:hint="eastAsia" w:ascii="方正仿宋_GBK" w:hAnsi="方正仿宋_GBK" w:eastAsia="方正仿宋_GBK" w:cs="方正仿宋_GBK"/>
                <w:color w:val="auto"/>
                <w:szCs w:val="21"/>
              </w:rPr>
            </w:pPr>
          </w:p>
          <w:p w14:paraId="57FC89FC">
            <w:pPr>
              <w:spacing w:line="320" w:lineRule="exact"/>
              <w:rPr>
                <w:rFonts w:hint="eastAsia" w:ascii="方正仿宋_GBK" w:hAnsi="方正仿宋_GBK" w:eastAsia="方正仿宋_GBK" w:cs="方正仿宋_GBK"/>
                <w:color w:val="auto"/>
                <w:szCs w:val="21"/>
              </w:rPr>
            </w:pPr>
          </w:p>
          <w:p w14:paraId="54FEA59A">
            <w:pPr>
              <w:spacing w:line="320" w:lineRule="exact"/>
              <w:rPr>
                <w:rFonts w:hint="eastAsia" w:ascii="方正仿宋_GBK" w:hAnsi="方正仿宋_GBK" w:eastAsia="方正仿宋_GBK" w:cs="方正仿宋_GBK"/>
                <w:color w:val="auto"/>
                <w:szCs w:val="21"/>
              </w:rPr>
            </w:pPr>
          </w:p>
          <w:p w14:paraId="7A945D39">
            <w:pPr>
              <w:spacing w:line="320" w:lineRule="exact"/>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color w:val="auto"/>
                <w:szCs w:val="21"/>
              </w:rPr>
              <w:t>评估专家组</w:t>
            </w:r>
            <w:r>
              <w:rPr>
                <w:rFonts w:hint="eastAsia" w:ascii="方正仿宋_GBK" w:hAnsi="方正仿宋_GBK" w:eastAsia="方正仿宋_GBK" w:cs="方正仿宋_GBK"/>
                <w:color w:val="auto"/>
                <w:kern w:val="0"/>
                <w:szCs w:val="21"/>
              </w:rPr>
              <w:t>签名</w:t>
            </w:r>
            <w:r>
              <w:rPr>
                <w:rFonts w:hint="eastAsia" w:ascii="方正仿宋_GBK" w:hAnsi="方正仿宋_GBK" w:eastAsia="方正仿宋_GBK" w:cs="方正仿宋_GBK"/>
                <w:color w:val="auto"/>
                <w:kern w:val="0"/>
                <w:szCs w:val="21"/>
                <w:lang w:eastAsia="zh-CN"/>
              </w:rPr>
              <w:t>：</w:t>
            </w:r>
          </w:p>
          <w:p w14:paraId="7E019638">
            <w:pPr>
              <w:pStyle w:val="2"/>
              <w:ind w:firstLine="640"/>
              <w:rPr>
                <w:color w:val="auto"/>
              </w:rPr>
            </w:pPr>
          </w:p>
          <w:p w14:paraId="21C2D043">
            <w:pPr>
              <w:spacing w:line="320" w:lineRule="exact"/>
              <w:ind w:firstLine="4725" w:firstLineChars="2250"/>
              <w:rPr>
                <w:rFonts w:hint="eastAsia" w:ascii="仿宋_GB2312" w:hAnsi="仿宋_GB2312" w:eastAsia="仿宋_GB2312" w:cs="仿宋_GB2312"/>
                <w:b/>
                <w:bCs/>
                <w:color w:val="auto"/>
                <w:kern w:val="0"/>
                <w:sz w:val="21"/>
                <w:szCs w:val="21"/>
                <w:lang w:val="en-US" w:eastAsia="zh-CN" w:bidi="ar-SA"/>
              </w:rPr>
            </w:pPr>
            <w:r>
              <w:rPr>
                <w:rFonts w:hint="eastAsia" w:ascii="方正仿宋_GBK" w:hAnsi="方正仿宋_GBK" w:eastAsia="方正仿宋_GBK" w:cs="方正仿宋_GBK"/>
                <w:color w:val="auto"/>
                <w:szCs w:val="21"/>
              </w:rPr>
              <w:t>年     月     日</w:t>
            </w:r>
          </w:p>
        </w:tc>
      </w:tr>
      <w:tr w14:paraId="1AA6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816" w:type="dxa"/>
            <w:vMerge w:val="restart"/>
            <w:noWrap w:val="0"/>
            <w:vAlign w:val="center"/>
          </w:tcPr>
          <w:p w14:paraId="0CDD4B9D">
            <w:pPr>
              <w:spacing w:line="320" w:lineRule="exact"/>
              <w:jc w:val="center"/>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整改情况</w:t>
            </w:r>
          </w:p>
        </w:tc>
        <w:tc>
          <w:tcPr>
            <w:tcW w:w="7724" w:type="dxa"/>
            <w:gridSpan w:val="9"/>
            <w:noWrap w:val="0"/>
            <w:vAlign w:val="center"/>
          </w:tcPr>
          <w:p w14:paraId="5C790A65">
            <w:pPr>
              <w:spacing w:line="320" w:lineRule="exact"/>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lang w:val="en-US" w:eastAsia="zh-CN"/>
              </w:rPr>
              <w:t>已</w:t>
            </w:r>
            <w:r>
              <w:rPr>
                <w:rFonts w:hint="eastAsia" w:ascii="方正仿宋_GBK" w:hAnsi="方正仿宋_GBK" w:eastAsia="方正仿宋_GBK" w:cs="方正仿宋_GBK"/>
                <w:color w:val="auto"/>
                <w:kern w:val="0"/>
                <w:szCs w:val="21"/>
              </w:rPr>
              <w:t>整改内容</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可另附页</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rPr>
              <w:t>：</w:t>
            </w:r>
          </w:p>
          <w:p w14:paraId="09F1DF9B">
            <w:pPr>
              <w:pStyle w:val="3"/>
              <w:keepNext w:val="0"/>
              <w:keepLines w:val="0"/>
              <w:spacing w:line="600" w:lineRule="exact"/>
              <w:rPr>
                <w:color w:val="auto"/>
              </w:rPr>
            </w:pPr>
            <w:r>
              <w:rPr>
                <w:rFonts w:hint="eastAsia" w:ascii="方正仿宋_GBK" w:hAnsi="方正仿宋_GBK" w:eastAsia="方正仿宋_GBK" w:cs="方正仿宋_GBK"/>
                <w:color w:val="auto"/>
                <w:kern w:val="2"/>
                <w:sz w:val="21"/>
                <w:szCs w:val="21"/>
              </w:rPr>
              <w:t xml:space="preserve">           </w:t>
            </w:r>
            <w:r>
              <w:rPr>
                <w:rFonts w:hint="eastAsia" w:ascii="方正仿宋_GBK" w:hAnsi="方正仿宋_GBK" w:eastAsia="方正仿宋_GBK" w:cs="方正仿宋_GBK"/>
                <w:b w:val="0"/>
                <w:color w:val="auto"/>
                <w:kern w:val="2"/>
                <w:sz w:val="21"/>
                <w:szCs w:val="21"/>
              </w:rPr>
              <w:t xml:space="preserve">   </w:t>
            </w:r>
          </w:p>
          <w:p w14:paraId="2B3D9926">
            <w:pPr>
              <w:pStyle w:val="3"/>
              <w:keepNext w:val="0"/>
              <w:keepLines w:val="0"/>
              <w:spacing w:before="0" w:after="0" w:line="300" w:lineRule="exact"/>
              <w:rPr>
                <w:rFonts w:ascii="方正仿宋_GBK" w:hAnsi="方正仿宋_GBK" w:eastAsia="方正仿宋_GBK" w:cs="方正仿宋_GBK"/>
                <w:b w:val="0"/>
                <w:color w:val="auto"/>
                <w:kern w:val="2"/>
                <w:sz w:val="21"/>
                <w:szCs w:val="21"/>
              </w:rPr>
            </w:pPr>
            <w:r>
              <w:rPr>
                <w:rFonts w:hint="eastAsia" w:ascii="方正仿宋_GBK" w:hAnsi="方正仿宋_GBK" w:eastAsia="方正仿宋_GBK" w:cs="方正仿宋_GBK"/>
                <w:color w:val="auto"/>
                <w:kern w:val="2"/>
                <w:sz w:val="21"/>
                <w:szCs w:val="21"/>
              </w:rPr>
              <w:t xml:space="preserve">                           </w:t>
            </w:r>
            <w:r>
              <w:rPr>
                <w:rFonts w:hint="eastAsia" w:ascii="方正仿宋_GBK" w:hAnsi="方正仿宋_GBK" w:eastAsia="方正仿宋_GBK" w:cs="方正仿宋_GBK"/>
                <w:b w:val="0"/>
                <w:color w:val="auto"/>
                <w:kern w:val="2"/>
                <w:sz w:val="21"/>
                <w:szCs w:val="21"/>
              </w:rPr>
              <w:t>申请</w:t>
            </w:r>
            <w:r>
              <w:rPr>
                <w:rFonts w:hint="eastAsia" w:ascii="方正仿宋_GBK" w:hAnsi="方正仿宋_GBK" w:eastAsia="方正仿宋_GBK" w:cs="方正仿宋_GBK"/>
                <w:b w:val="0"/>
                <w:color w:val="auto"/>
                <w:kern w:val="2"/>
                <w:sz w:val="21"/>
                <w:szCs w:val="21"/>
                <w:lang w:val="en-US" w:eastAsia="zh-CN"/>
              </w:rPr>
              <w:t>人</w:t>
            </w:r>
            <w:r>
              <w:rPr>
                <w:rFonts w:hint="eastAsia" w:ascii="方正仿宋_GBK" w:hAnsi="方正仿宋_GBK" w:eastAsia="方正仿宋_GBK" w:cs="方正仿宋_GBK"/>
                <w:b w:val="0"/>
                <w:color w:val="auto"/>
                <w:kern w:val="2"/>
                <w:sz w:val="21"/>
                <w:szCs w:val="21"/>
              </w:rPr>
              <w:t>确认签名：</w:t>
            </w:r>
          </w:p>
          <w:p w14:paraId="6DDFA033">
            <w:pPr>
              <w:spacing w:line="300" w:lineRule="exact"/>
              <w:rPr>
                <w:color w:val="auto"/>
              </w:rPr>
            </w:pPr>
            <w:r>
              <w:rPr>
                <w:rFonts w:hint="eastAsia" w:ascii="方正仿宋_GBK" w:hAnsi="方正仿宋_GBK" w:eastAsia="方正仿宋_GBK" w:cs="方正仿宋_GBK"/>
                <w:color w:val="auto"/>
                <w:szCs w:val="21"/>
              </w:rPr>
              <w:t xml:space="preserve">                                              年     月     日</w:t>
            </w:r>
          </w:p>
        </w:tc>
      </w:tr>
      <w:tr w14:paraId="0E3F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816" w:type="dxa"/>
            <w:vMerge w:val="continue"/>
            <w:noWrap w:val="0"/>
            <w:vAlign w:val="center"/>
          </w:tcPr>
          <w:p w14:paraId="7C93A17C">
            <w:pPr>
              <w:spacing w:line="320" w:lineRule="exact"/>
              <w:jc w:val="center"/>
              <w:rPr>
                <w:rFonts w:ascii="仿宋_GB2312" w:hAnsi="仿宋_GB2312" w:eastAsia="仿宋_GB2312" w:cs="仿宋_GB2312"/>
                <w:color w:val="auto"/>
                <w:kern w:val="0"/>
                <w:szCs w:val="21"/>
              </w:rPr>
            </w:pPr>
          </w:p>
        </w:tc>
        <w:tc>
          <w:tcPr>
            <w:tcW w:w="7724" w:type="dxa"/>
            <w:gridSpan w:val="9"/>
            <w:noWrap w:val="0"/>
            <w:vAlign w:val="center"/>
          </w:tcPr>
          <w:p w14:paraId="4F7A85F1">
            <w:pPr>
              <w:spacing w:line="320" w:lineRule="exact"/>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是否已整改到位：</w:t>
            </w: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kern w:val="0"/>
                <w:szCs w:val="21"/>
              </w:rPr>
              <w:t xml:space="preserve">是    </w:t>
            </w: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kern w:val="0"/>
                <w:szCs w:val="21"/>
              </w:rPr>
              <w:t>否</w:t>
            </w:r>
          </w:p>
          <w:p w14:paraId="7C42AE82">
            <w:pPr>
              <w:spacing w:line="320" w:lineRule="exact"/>
              <w:rPr>
                <w:rFonts w:ascii="方正仿宋_GBK" w:hAnsi="方正仿宋_GBK" w:eastAsia="方正仿宋_GBK" w:cs="方正仿宋_GBK"/>
                <w:color w:val="auto"/>
                <w:kern w:val="0"/>
                <w:szCs w:val="21"/>
              </w:rPr>
            </w:pPr>
          </w:p>
          <w:p w14:paraId="5E729092">
            <w:pPr>
              <w:spacing w:line="320" w:lineRule="exact"/>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整改结论：</w:t>
            </w: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kern w:val="0"/>
                <w:szCs w:val="21"/>
              </w:rPr>
              <w:t xml:space="preserve">通过       </w:t>
            </w:r>
            <w:r>
              <w:rPr>
                <w:rFonts w:hint="eastAsia" w:ascii="Times New Roman" w:hAnsi="Times New Roman" w:eastAsia="方正仿宋_GBK"/>
                <w:color w:val="auto"/>
                <w:kern w:val="0"/>
                <w:szCs w:val="21"/>
                <w:lang w:val="en-US" w:eastAsia="zh-CN"/>
              </w:rPr>
              <w:t xml:space="preserve"> </w:t>
            </w:r>
            <w:r>
              <w:rPr>
                <w:rFonts w:hint="eastAsia" w:ascii="仿宋_GB2312" w:hAnsi="仿宋_GB2312" w:cs="仿宋_GB2312"/>
                <w:color w:val="auto"/>
                <w:sz w:val="24"/>
                <w:szCs w:val="22"/>
              </w:rPr>
              <w:t>□</w:t>
            </w:r>
            <w:r>
              <w:rPr>
                <w:rFonts w:hint="eastAsia" w:ascii="方正仿宋_GBK" w:hAnsi="方正仿宋_GBK" w:eastAsia="方正仿宋_GBK" w:cs="方正仿宋_GBK"/>
                <w:color w:val="auto"/>
                <w:kern w:val="0"/>
                <w:szCs w:val="21"/>
              </w:rPr>
              <w:t>不通过</w:t>
            </w:r>
          </w:p>
          <w:p w14:paraId="7BFA548D">
            <w:pPr>
              <w:spacing w:line="320" w:lineRule="exact"/>
              <w:rPr>
                <w:rFonts w:ascii="方正仿宋_GBK" w:hAnsi="方正仿宋_GBK" w:eastAsia="方正仿宋_GBK" w:cs="方正仿宋_GBK"/>
                <w:color w:val="auto"/>
                <w:kern w:val="0"/>
                <w:szCs w:val="21"/>
              </w:rPr>
            </w:pPr>
          </w:p>
          <w:p w14:paraId="17DB878C">
            <w:pPr>
              <w:spacing w:line="320" w:lineRule="exact"/>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评估专家组签名：   </w:t>
            </w:r>
          </w:p>
          <w:p w14:paraId="008E9D54">
            <w:pPr>
              <w:pStyle w:val="2"/>
              <w:ind w:firstLine="640"/>
              <w:rPr>
                <w:color w:val="auto"/>
              </w:rPr>
            </w:pPr>
          </w:p>
          <w:p w14:paraId="46493CA8">
            <w:pPr>
              <w:spacing w:line="320" w:lineRule="exact"/>
              <w:jc w:val="center"/>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szCs w:val="21"/>
              </w:rPr>
              <w:t xml:space="preserve">                                        年     月     日</w:t>
            </w:r>
          </w:p>
        </w:tc>
      </w:tr>
    </w:tbl>
    <w:p w14:paraId="1F2BB9B2">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lang w:val="en-US" w:eastAsia="zh-CN"/>
        </w:rPr>
      </w:pPr>
      <w:r>
        <w:rPr>
          <w:rFonts w:hint="eastAsia" w:ascii="方正仿宋_GBK" w:hAnsi="方正仿宋_GBK" w:eastAsia="方正仿宋_GBK" w:cs="方正仿宋_GBK"/>
          <w:color w:val="auto"/>
          <w:kern w:val="0"/>
          <w:sz w:val="21"/>
          <w:szCs w:val="21"/>
          <w:lang w:val="en-US" w:eastAsia="zh-CN" w:bidi="ar-SA"/>
        </w:rPr>
        <w:t>备注：评估专家根据评估项目和要求分别独立评定，最终取平均分。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05420F-FB50-45C5-B82F-7F8FCD3711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
    <w:altName w:val="黑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7B7980E-3F2F-40D6-835D-35BC9B0DB077}"/>
  </w:font>
  <w:font w:name="方正小标宋简体">
    <w:panose1 w:val="03000509000000000000"/>
    <w:charset w:val="86"/>
    <w:family w:val="auto"/>
    <w:pitch w:val="default"/>
    <w:sig w:usb0="00000001" w:usb1="080E0000" w:usb2="00000000" w:usb3="00000000" w:csb0="00040000" w:csb1="00000000"/>
    <w:embedRegular r:id="rId3" w:fontKey="{82205ED9-5EFD-42F6-84B3-8158672EEDC0}"/>
  </w:font>
  <w:font w:name="楷体_GB2312">
    <w:panose1 w:val="02010609030101010101"/>
    <w:charset w:val="86"/>
    <w:family w:val="auto"/>
    <w:pitch w:val="default"/>
    <w:sig w:usb0="00000001" w:usb1="080E0000" w:usb2="00000000" w:usb3="00000000" w:csb0="00040000" w:csb1="00000000"/>
    <w:embedRegular r:id="rId4" w:fontKey="{09AC6FBE-0366-49A4-A242-01945E410971}"/>
  </w:font>
  <w:font w:name="方正黑体_GBK">
    <w:altName w:val="微软雅黑"/>
    <w:panose1 w:val="02000000000000000000"/>
    <w:charset w:val="86"/>
    <w:family w:val="script"/>
    <w:pitch w:val="default"/>
    <w:sig w:usb0="00000000" w:usb1="00000000" w:usb2="00000000" w:usb3="00000000" w:csb0="00040000" w:csb1="00000000"/>
    <w:embedRegular r:id="rId5" w:fontKey="{FA3641C7-317F-4A66-ACA2-DEA16AC1CED5}"/>
  </w:font>
  <w:font w:name="方正仿宋_GBK">
    <w:altName w:val="微软雅黑"/>
    <w:panose1 w:val="02000000000000000000"/>
    <w:charset w:val="86"/>
    <w:family w:val="script"/>
    <w:pitch w:val="default"/>
    <w:sig w:usb0="00000000" w:usb1="00000000" w:usb2="00000000" w:usb3="00000000" w:csb0="00040000" w:csb1="00000000"/>
    <w:embedRegular r:id="rId6" w:fontKey="{6981CB73-AD71-4F70-80AA-3E5FE4EDC3B0}"/>
  </w:font>
  <w:font w:name="微软雅黑">
    <w:panose1 w:val="020B0503020204020204"/>
    <w:charset w:val="86"/>
    <w:family w:val="auto"/>
    <w:pitch w:val="default"/>
    <w:sig w:usb0="80000287" w:usb1="280F3C52" w:usb2="00000016" w:usb3="00000000" w:csb0="0004001F" w:csb1="00000000"/>
    <w:embedRegular r:id="rId7" w:fontKey="{FE32D84A-8BBA-4690-94C3-B2838794E5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BB317"/>
    <w:multiLevelType w:val="singleLevel"/>
    <w:tmpl w:val="BC0BB31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22BC4"/>
    <w:rsid w:val="03AD3608"/>
    <w:rsid w:val="08563B8C"/>
    <w:rsid w:val="0AFB7610"/>
    <w:rsid w:val="0BDB61AC"/>
    <w:rsid w:val="1FBFF1F4"/>
    <w:rsid w:val="21082F33"/>
    <w:rsid w:val="375603D4"/>
    <w:rsid w:val="3AD677BB"/>
    <w:rsid w:val="3C2E9E5D"/>
    <w:rsid w:val="3E1869DB"/>
    <w:rsid w:val="43CC0E50"/>
    <w:rsid w:val="57ED3134"/>
    <w:rsid w:val="5FCDA768"/>
    <w:rsid w:val="6A97688C"/>
    <w:rsid w:val="6B622BC4"/>
    <w:rsid w:val="6BB16C50"/>
    <w:rsid w:val="724539F8"/>
    <w:rsid w:val="77553885"/>
    <w:rsid w:val="79815C5D"/>
    <w:rsid w:val="79FB5243"/>
    <w:rsid w:val="7A1C14E2"/>
    <w:rsid w:val="7A297FD6"/>
    <w:rsid w:val="7F4ADC88"/>
    <w:rsid w:val="ACBA0C7D"/>
    <w:rsid w:val="B3F58D32"/>
    <w:rsid w:val="BFBEC54B"/>
    <w:rsid w:val="D3CBFE0D"/>
    <w:rsid w:val="D8F74D4F"/>
    <w:rsid w:val="F7FE7AEB"/>
    <w:rsid w:val="FFF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00" w:lineRule="exact"/>
      <w:ind w:firstLine="720" w:firstLineChars="200"/>
      <w:outlineLvl w:val="0"/>
    </w:pPr>
    <w:rPr>
      <w:rFonts w:ascii="Times New Roman" w:hAnsi="Times New Roman" w:eastAsia="方正黑体"/>
      <w:kern w:val="44"/>
      <w:sz w:val="32"/>
    </w:rPr>
  </w:style>
  <w:style w:type="paragraph" w:styleId="3">
    <w:name w:val="heading 3"/>
    <w:basedOn w:val="1"/>
    <w:next w:val="1"/>
    <w:qFormat/>
    <w:uiPriority w:val="99"/>
    <w:pPr>
      <w:keepNext/>
      <w:keepLines/>
      <w:widowControl/>
      <w:spacing w:before="260" w:after="260" w:line="416" w:lineRule="auto"/>
      <w:outlineLvl w:val="2"/>
    </w:pPr>
    <w:rPr>
      <w:rFonts w:ascii="Calibri" w:hAnsi="Calibri"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customStyle="1" w:styleId="7">
    <w:name w:val="Normal Tablea256d74e"/>
    <w:semiHidden/>
    <w:qFormat/>
    <w:uiPriority w:val="0"/>
    <w:rPr>
      <w:rFonts w:ascii="Calibri" w:hAnsi="Calibri" w:eastAsia="宋体" w:cs="Calibri"/>
    </w:rPr>
    <w:tblPr>
      <w:tblCellMar>
        <w:top w:w="0" w:type="dxa"/>
        <w:left w:w="108" w:type="dxa"/>
        <w:bottom w:w="0" w:type="dxa"/>
        <w:right w:w="108" w:type="dxa"/>
      </w:tblCellMar>
    </w:tblPr>
  </w:style>
  <w:style w:type="paragraph" w:customStyle="1" w:styleId="8">
    <w:name w:val="Normal Indent379340cb"/>
    <w:basedOn w:val="9"/>
    <w:qFormat/>
    <w:uiPriority w:val="0"/>
    <w:pPr>
      <w:adjustRightInd w:val="0"/>
      <w:snapToGrid w:val="0"/>
      <w:spacing w:line="360" w:lineRule="auto"/>
      <w:ind w:firstLine="420"/>
    </w:pPr>
    <w:rPr>
      <w:rFonts w:ascii="Calibri" w:hAnsi="Calibri" w:eastAsia="仿宋_GB2312" w:cs="Times New Roman"/>
      <w:kern w:val="0"/>
      <w:sz w:val="24"/>
      <w:szCs w:val="32"/>
    </w:rPr>
  </w:style>
  <w:style w:type="paragraph" w:customStyle="1" w:styleId="9">
    <w:name w:val="Normal417b402d"/>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4395</Words>
  <Characters>4499</Characters>
  <Lines>0</Lines>
  <Paragraphs>0</Paragraphs>
  <TotalTime>20</TotalTime>
  <ScaleCrop>false</ScaleCrop>
  <LinksUpToDate>false</LinksUpToDate>
  <CharactersWithSpaces>4904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2025-03-29T11:13:00Z</dcterms:created>
  <dc:creator>争</dc:creator>
  <cp:lastModifiedBy>争</cp:lastModifiedBy>
  <cp:lastPrinted>2025-04-15T06:44:00Z</cp:lastPrinted>
  <dcterms:modified xsi:type="dcterms:W3CDTF">2025-05-21T02:35:32Z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F882A86532BF468C9C89989D410D147B_13</vt:lpwstr>
  </property>
  <property fmtid="{D5CDD505-2E9C-101B-9397-08002B2CF9AE}" pid="4" name="KSOTemplateDocerSaveRecord">
    <vt:lpwstr>eyJoZGlkIjoiYWQzMjRiMjY0OTkxZTdjYjVkZmEyY2I1YTRlZmViMmYiLCJ1c2VySWQiOiIyNTA0MTUzNzcifQ==</vt:lpwstr>
  </property>
</Properties>
</file>