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color w:val="auto"/>
          <w:sz w:val="32"/>
          <w:szCs w:val="32"/>
          <w:lang w:eastAsia="zh-CN"/>
        </w:rPr>
      </w:pPr>
      <w:r>
        <w:rPr>
          <w:rFonts w:hint="eastAsia" w:ascii="黑体" w:hAnsi="黑体" w:eastAsia="黑体" w:cs="黑体"/>
          <w:color w:val="auto"/>
          <w:sz w:val="32"/>
          <w:szCs w:val="32"/>
          <w:lang w:eastAsia="zh-CN"/>
        </w:rPr>
        <w:t>附件13</w:t>
      </w:r>
      <w:r>
        <w:rPr>
          <w:rFonts w:hint="eastAsia" w:ascii="黑体" w:hAnsi="黑体" w:eastAsia="黑体" w:cs="黑体"/>
          <w:color w:val="auto"/>
          <w:sz w:val="32"/>
          <w:szCs w:val="32"/>
        </w:rPr>
        <w:t xml:space="preserve"> </w:t>
      </w:r>
    </w:p>
    <w:p>
      <w:pPr>
        <w:jc w:val="both"/>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56"/>
          <w:szCs w:val="22"/>
          <w:lang w:eastAsia="zh-CN"/>
        </w:rPr>
      </w:pPr>
    </w:p>
    <w:p>
      <w:pPr>
        <w:jc w:val="center"/>
        <w:rPr>
          <w:rFonts w:eastAsia="方正小标宋简体"/>
          <w:color w:val="auto"/>
          <w:sz w:val="22"/>
          <w:szCs w:val="22"/>
        </w:rPr>
      </w:pPr>
      <w:r>
        <w:rPr>
          <w:rFonts w:eastAsia="方正小标宋简体"/>
          <w:color w:val="auto"/>
          <w:sz w:val="56"/>
          <w:szCs w:val="22"/>
          <w:lang w:eastAsia="zh-CN"/>
        </w:rPr>
        <w:t>项目支出绩效目标表</w:t>
      </w:r>
    </w:p>
    <w:p>
      <w:pPr>
        <w:jc w:val="center"/>
        <w:rPr>
          <w:color w:val="auto"/>
        </w:rPr>
      </w:pPr>
      <w:r>
        <w:rPr>
          <w:rFonts w:hint="eastAsia" w:ascii="方正小标宋简体" w:hAnsi="方正小标宋_GBK" w:eastAsia="方正小标宋简体" w:cs="方正小标宋_GBK"/>
          <w:color w:val="auto"/>
          <w:sz w:val="48"/>
        </w:rPr>
        <w:t>（</w:t>
      </w:r>
      <w:r>
        <w:rPr>
          <w:rFonts w:hint="eastAsia" w:ascii="方正小标宋简体" w:hAnsi="方正小标宋_GBK" w:eastAsia="方正小标宋简体" w:cs="方正小标宋_GBK"/>
          <w:color w:val="auto"/>
          <w:sz w:val="48"/>
          <w:lang w:eastAsia="zh-CN"/>
        </w:rPr>
        <w:t>202</w:t>
      </w:r>
      <w:r>
        <w:rPr>
          <w:rFonts w:ascii="方正小标宋简体" w:hAnsi="方正小标宋_GBK" w:eastAsia="方正小标宋简体" w:cs="方正小标宋_GBK"/>
          <w:color w:val="auto"/>
          <w:sz w:val="48"/>
          <w:lang w:eastAsia="zh-CN"/>
        </w:rPr>
        <w:t>4</w:t>
      </w:r>
      <w:r>
        <w:rPr>
          <w:rFonts w:hint="eastAsia" w:ascii="方正小标宋简体" w:hAnsi="方正小标宋_GBK" w:eastAsia="方正小标宋简体" w:cs="方正小标宋_GBK"/>
          <w:color w:val="auto"/>
          <w:sz w:val="48"/>
          <w:lang w:eastAsia="zh-CN"/>
        </w:rPr>
        <w:t>年</w:t>
      </w:r>
      <w:r>
        <w:rPr>
          <w:rFonts w:hint="eastAsia" w:ascii="方正小标宋简体" w:hAnsi="方正小标宋_GBK" w:eastAsia="方正小标宋简体" w:cs="方正小标宋_GBK"/>
          <w:color w:val="auto"/>
          <w:sz w:val="48"/>
        </w:rPr>
        <w:t>）</w:t>
      </w:r>
      <w:r>
        <w:rPr>
          <w:rFonts w:ascii="宋体" w:hAnsi="宋体" w:eastAsia="宋体" w:cs="宋体"/>
          <w:color w:val="auto"/>
          <w:sz w:val="21"/>
        </w:rPr>
        <w:t xml:space="preserve"> </w:t>
      </w: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jc w:val="center"/>
        <w:outlineLvl w:val="0"/>
        <w:rPr>
          <w:rFonts w:ascii="方正小标宋_GBK" w:hAnsi="方正小标宋_GBK" w:eastAsia="方正小标宋_GBK" w:cs="方正小标宋_GBK"/>
          <w:color w:val="auto"/>
          <w:sz w:val="36"/>
        </w:rPr>
      </w:pPr>
    </w:p>
    <w:p>
      <w:pPr>
        <w:jc w:val="center"/>
        <w:outlineLvl w:val="0"/>
        <w:rPr>
          <w:rFonts w:ascii="方正小标宋_GBK" w:hAnsi="方正小标宋_GBK" w:eastAsia="方正小标宋_GBK" w:cs="方正小标宋_GBK"/>
          <w:color w:val="auto"/>
          <w:sz w:val="36"/>
        </w:rPr>
      </w:pPr>
    </w:p>
    <w:p>
      <w:pPr>
        <w:jc w:val="center"/>
        <w:outlineLvl w:val="0"/>
        <w:rPr>
          <w:color w:val="auto"/>
        </w:rPr>
      </w:pPr>
      <w:r>
        <w:rPr>
          <w:rFonts w:ascii="方正小标宋_GBK" w:hAnsi="方正小标宋_GBK" w:eastAsia="方正小标宋_GBK" w:cs="方正小标宋_GBK"/>
          <w:color w:val="auto"/>
          <w:sz w:val="36"/>
        </w:rPr>
        <w:t>目    录</w:t>
      </w:r>
    </w:p>
    <w:p>
      <w:pPr>
        <w:rPr>
          <w:color w:val="auto"/>
          <w:lang w:eastAsia="zh-CN"/>
        </w:rPr>
      </w:pPr>
    </w:p>
    <w:p>
      <w:pPr>
        <w:pStyle w:val="4"/>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"_Toc157674203" </w:instrText>
      </w:r>
      <w:r>
        <w:rPr>
          <w:color w:val="auto"/>
        </w:rPr>
        <w:fldChar w:fldCharType="separate"/>
      </w:r>
      <w:r>
        <w:rPr>
          <w:rStyle w:val="7"/>
          <w:rFonts w:hint="eastAsia" w:ascii="方正仿宋_GBK" w:hAnsi="方正仿宋_GBK" w:eastAsia="方正仿宋_GBK" w:cs="方正仿宋_GBK"/>
          <w:color w:val="auto"/>
          <w:lang w:eastAsia="zh-CN"/>
        </w:rPr>
        <w:t>1</w:t>
      </w:r>
      <w:r>
        <w:rPr>
          <w:rStyle w:val="7"/>
          <w:rFonts w:ascii="方正仿宋_GBK" w:hAnsi="方正仿宋_GBK" w:eastAsia="方正仿宋_GBK" w:cs="方正仿宋_GBK"/>
          <w:color w:val="auto"/>
        </w:rPr>
        <w:t>.2024年渔政船执法运行及维修维护绩效目标表</w:t>
      </w:r>
      <w:r>
        <w:rPr>
          <w:rStyle w:val="7"/>
          <w:rFonts w:ascii="方正仿宋_GBK" w:hAnsi="方正仿宋_GBK" w:eastAsia="方正仿宋_GBK" w:cs="方正仿宋_GBK"/>
          <w:color w:val="auto"/>
        </w:rPr>
        <w:fldChar w:fldCharType="end"/>
      </w:r>
    </w:p>
    <w:p>
      <w:pPr>
        <w:pStyle w:val="4"/>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"_Toc157674204" </w:instrText>
      </w:r>
      <w:r>
        <w:rPr>
          <w:color w:val="auto"/>
        </w:rPr>
        <w:fldChar w:fldCharType="separate"/>
      </w:r>
      <w:r>
        <w:rPr>
          <w:rStyle w:val="7"/>
          <w:rFonts w:hint="eastAsia" w:ascii="方正仿宋_GBK" w:hAnsi="方正仿宋_GBK" w:eastAsia="方正仿宋_GBK" w:cs="方正仿宋_GBK"/>
          <w:color w:val="auto"/>
          <w:lang w:eastAsia="zh-CN"/>
        </w:rPr>
        <w:t>2</w:t>
      </w:r>
      <w:r>
        <w:rPr>
          <w:rStyle w:val="7"/>
          <w:rFonts w:ascii="方正仿宋_GBK" w:hAnsi="方正仿宋_GBK" w:eastAsia="方正仿宋_GBK" w:cs="方正仿宋_GBK"/>
          <w:color w:val="auto"/>
        </w:rPr>
        <w:t>.2024年成品油价格调整对渔业补助（财农【2021】43号）（渔政渔港处）绩效目标表</w:t>
      </w:r>
      <w:r>
        <w:rPr>
          <w:rStyle w:val="7"/>
          <w:rFonts w:ascii="方正仿宋_GBK" w:hAnsi="方正仿宋_GBK" w:eastAsia="方正仿宋_GBK" w:cs="方正仿宋_GBK"/>
          <w:color w:val="auto"/>
        </w:rPr>
        <w:fldChar w:fldCharType="end"/>
      </w:r>
    </w:p>
    <w:p>
      <w:pPr>
        <w:pStyle w:val="4"/>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"_Toc157674205" </w:instrText>
      </w:r>
      <w:r>
        <w:rPr>
          <w:color w:val="auto"/>
        </w:rPr>
        <w:fldChar w:fldCharType="separate"/>
      </w:r>
      <w:r>
        <w:rPr>
          <w:rStyle w:val="7"/>
          <w:rFonts w:hint="eastAsia" w:ascii="方正仿宋_GBK" w:hAnsi="方正仿宋_GBK" w:eastAsia="方正仿宋_GBK" w:cs="方正仿宋_GBK"/>
          <w:color w:val="auto"/>
          <w:lang w:eastAsia="zh-CN"/>
        </w:rPr>
        <w:t>3</w:t>
      </w:r>
      <w:r>
        <w:rPr>
          <w:rStyle w:val="7"/>
          <w:rFonts w:ascii="方正仿宋_GBK" w:hAnsi="方正仿宋_GBK" w:eastAsia="方正仿宋_GBK" w:cs="方正仿宋_GBK"/>
          <w:color w:val="auto"/>
        </w:rPr>
        <w:t>.2024年渔业行政执法绩效目标表</w:t>
      </w:r>
      <w:r>
        <w:rPr>
          <w:rStyle w:val="7"/>
          <w:rFonts w:ascii="方正仿宋_GBK" w:hAnsi="方正仿宋_GBK" w:eastAsia="方正仿宋_GBK" w:cs="方正仿宋_GBK"/>
          <w:color w:val="auto"/>
        </w:rPr>
        <w:fldChar w:fldCharType="end"/>
      </w:r>
    </w:p>
    <w:p>
      <w:pPr>
        <w:pStyle w:val="4"/>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"_Toc157674206" </w:instrText>
      </w:r>
      <w:r>
        <w:rPr>
          <w:color w:val="auto"/>
        </w:rPr>
        <w:fldChar w:fldCharType="separate"/>
      </w:r>
      <w:r>
        <w:rPr>
          <w:rStyle w:val="7"/>
          <w:rFonts w:hint="eastAsia" w:ascii="方正仿宋_GBK" w:hAnsi="方正仿宋_GBK" w:eastAsia="方正仿宋_GBK" w:cs="方正仿宋_GBK"/>
          <w:color w:val="auto"/>
          <w:lang w:eastAsia="zh-CN"/>
        </w:rPr>
        <w:t>4</w:t>
      </w:r>
      <w:r>
        <w:rPr>
          <w:rStyle w:val="7"/>
          <w:rFonts w:ascii="方正仿宋_GBK" w:hAnsi="方正仿宋_GBK" w:eastAsia="方正仿宋_GBK" w:cs="方正仿宋_GBK"/>
          <w:color w:val="auto"/>
        </w:rPr>
        <w:t>.2024年渔业资源损害赔偿评估绩效目标表</w:t>
      </w:r>
      <w:r>
        <w:rPr>
          <w:rStyle w:val="7"/>
          <w:rFonts w:ascii="方正仿宋_GBK" w:hAnsi="方正仿宋_GBK" w:eastAsia="方正仿宋_GBK" w:cs="方正仿宋_GBK"/>
          <w:color w:val="auto"/>
        </w:rPr>
        <w:fldChar w:fldCharType="end"/>
      </w:r>
    </w:p>
    <w:p>
      <w:pPr>
        <w:pStyle w:val="4"/>
        <w:tabs>
          <w:tab w:val="right" w:pos="9282"/>
        </w:tabs>
        <w:rPr>
          <w:rFonts w:asciiTheme="minorHAnsi" w:hAnsiTheme="minorHAnsi" w:eastAsiaTheme="minorEastAsia" w:cstheme="minorBidi"/>
          <w:color w:val="auto"/>
          <w:kern w:val="2"/>
          <w:sz w:val="21"/>
          <w:szCs w:val="22"/>
          <w:lang w:eastAsia="zh-CN"/>
        </w:rPr>
      </w:pPr>
      <w:r>
        <w:rPr>
          <w:color w:val="auto"/>
        </w:rPr>
        <w:fldChar w:fldCharType="begin"/>
      </w:r>
      <w:r>
        <w:rPr>
          <w:color w:val="auto"/>
        </w:rPr>
        <w:instrText xml:space="preserve"> HYPERLINK \l "_Toc157674207" </w:instrText>
      </w:r>
      <w:r>
        <w:rPr>
          <w:color w:val="auto"/>
        </w:rPr>
        <w:fldChar w:fldCharType="separate"/>
      </w:r>
      <w:r>
        <w:rPr>
          <w:rStyle w:val="7"/>
          <w:rFonts w:hint="eastAsia" w:ascii="方正仿宋_GBK" w:hAnsi="方正仿宋_GBK" w:eastAsia="方正仿宋_GBK" w:cs="方正仿宋_GBK"/>
          <w:color w:val="auto"/>
          <w:lang w:eastAsia="zh-CN"/>
        </w:rPr>
        <w:t>5</w:t>
      </w:r>
      <w:r>
        <w:rPr>
          <w:rStyle w:val="7"/>
          <w:rFonts w:ascii="方正仿宋_GBK" w:hAnsi="方正仿宋_GBK" w:eastAsia="方正仿宋_GBK" w:cs="方正仿宋_GBK"/>
          <w:color w:val="auto"/>
        </w:rPr>
        <w:t>.成品油价格调整对渔业补助（2023年）渔船安全装备建设维护及渔业航标管理维护-财农〔2021〕41号绩效目标表</w:t>
      </w:r>
      <w:r>
        <w:rPr>
          <w:rStyle w:val="7"/>
          <w:rFonts w:ascii="方正仿宋_GBK" w:hAnsi="方正仿宋_GBK" w:eastAsia="方正仿宋_GBK" w:cs="方正仿宋_GBK"/>
          <w:color w:val="auto"/>
        </w:rPr>
        <w:fldChar w:fldCharType="end"/>
      </w:r>
    </w:p>
    <w:p>
      <w:pPr>
        <w:pStyle w:val="4"/>
        <w:tabs>
          <w:tab w:val="right" w:pos="9282"/>
        </w:tabs>
        <w:rPr>
          <w:rStyle w:val="7"/>
          <w:rFonts w:ascii="方正仿宋_GBK" w:hAnsi="方正仿宋_GBK" w:eastAsia="方正仿宋_GBK" w:cs="方正仿宋_GBK"/>
          <w:color w:val="auto"/>
        </w:rPr>
      </w:pPr>
      <w:r>
        <w:rPr>
          <w:color w:val="auto"/>
        </w:rPr>
        <w:fldChar w:fldCharType="begin"/>
      </w:r>
      <w:r>
        <w:rPr>
          <w:color w:val="auto"/>
        </w:rPr>
        <w:instrText xml:space="preserve"> HYPERLINK \l "_Toc157674208" </w:instrText>
      </w:r>
      <w:r>
        <w:rPr>
          <w:color w:val="auto"/>
        </w:rPr>
        <w:fldChar w:fldCharType="separate"/>
      </w:r>
      <w:r>
        <w:rPr>
          <w:rStyle w:val="7"/>
          <w:rFonts w:hint="eastAsia" w:ascii="方正仿宋_GBK" w:hAnsi="方正仿宋_GBK" w:eastAsia="方正仿宋_GBK" w:cs="方正仿宋_GBK"/>
          <w:color w:val="auto"/>
          <w:lang w:eastAsia="zh-CN"/>
        </w:rPr>
        <w:t>6</w:t>
      </w:r>
      <w:r>
        <w:rPr>
          <w:rStyle w:val="7"/>
          <w:rFonts w:ascii="方正仿宋_GBK" w:hAnsi="方正仿宋_GBK" w:eastAsia="方正仿宋_GBK" w:cs="方正仿宋_GBK"/>
          <w:color w:val="auto"/>
        </w:rPr>
        <w:t>.成品油价格调整对渔业补助（2023年）渔政执法基础设施及装备建设-财农〔2021〕41号绩效目标表</w:t>
      </w:r>
      <w:r>
        <w:rPr>
          <w:rStyle w:val="7"/>
          <w:rFonts w:ascii="方正仿宋_GBK" w:hAnsi="方正仿宋_GBK" w:eastAsia="方正仿宋_GBK" w:cs="方正仿宋_GBK"/>
          <w:color w:val="auto"/>
        </w:rPr>
        <w:fldChar w:fldCharType="end"/>
      </w:r>
    </w:p>
    <w:p>
      <w:pPr>
        <w:pStyle w:val="4"/>
        <w:tabs>
          <w:tab w:val="right" w:pos="9282"/>
        </w:tabs>
        <w:rPr>
          <w:rFonts w:asciiTheme="minorHAnsi" w:hAnsiTheme="minorHAnsi" w:eastAsiaTheme="minorEastAsia" w:cstheme="minorBidi"/>
          <w:color w:val="auto"/>
          <w:kern w:val="2"/>
          <w:sz w:val="21"/>
          <w:szCs w:val="22"/>
          <w:lang w:eastAsia="zh-CN"/>
        </w:rPr>
      </w:pPr>
      <w:bookmarkStart w:id="0" w:name="_Toc157674203"/>
      <w:r>
        <w:rPr>
          <w:color w:val="auto"/>
        </w:rPr>
        <w:fldChar w:fldCharType="begin"/>
      </w:r>
      <w:r>
        <w:rPr>
          <w:color w:val="auto"/>
        </w:rPr>
        <w:instrText xml:space="preserve"> HYPERLINK \l "_Toc157674209" </w:instrText>
      </w:r>
      <w:r>
        <w:rPr>
          <w:color w:val="auto"/>
        </w:rPr>
        <w:fldChar w:fldCharType="separate"/>
      </w:r>
      <w:r>
        <w:rPr>
          <w:rStyle w:val="7"/>
          <w:rFonts w:hint="eastAsia" w:ascii="方正仿宋_GBK" w:hAnsi="方正仿宋_GBK" w:eastAsia="方正仿宋_GBK" w:cs="方正仿宋_GBK"/>
          <w:color w:val="auto"/>
          <w:lang w:eastAsia="zh-CN"/>
        </w:rPr>
        <w:t>7</w:t>
      </w:r>
      <w:r>
        <w:rPr>
          <w:rStyle w:val="7"/>
          <w:rFonts w:ascii="方正仿宋_GBK" w:hAnsi="方正仿宋_GBK" w:eastAsia="方正仿宋_GBK" w:cs="方正仿宋_GBK"/>
          <w:color w:val="auto"/>
        </w:rPr>
        <w:t>.非财政拨款单位资金结转收入项目（2024年）绩效目标表</w:t>
      </w:r>
      <w:r>
        <w:rPr>
          <w:rStyle w:val="7"/>
          <w:rFonts w:ascii="方正仿宋_GBK" w:hAnsi="方正仿宋_GBK" w:eastAsia="方正仿宋_GBK" w:cs="方正仿宋_GBK"/>
          <w:color w:val="auto"/>
        </w:rPr>
        <w:fldChar w:fldCharType="end"/>
      </w: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ascii="方正仿宋_GBK" w:hAnsi="方正仿宋_GBK" w:eastAsia="方正仿宋_GBK" w:cs="方正仿宋_GBK"/>
          <w:color w:val="auto"/>
          <w:sz w:val="28"/>
        </w:rPr>
      </w:pPr>
    </w:p>
    <w:p>
      <w:pPr>
        <w:ind w:firstLine="560"/>
        <w:outlineLvl w:val="3"/>
        <w:rPr>
          <w:rFonts w:eastAsia="方正仿宋_GBK" w:cs="方正仿宋_GBK" w:asciiTheme="minorHAnsi" w:hAnsiTheme="minorHAnsi"/>
          <w:color w:val="auto"/>
          <w:sz w:val="28"/>
          <w:lang w:val="uk-UA"/>
        </w:rPr>
      </w:pPr>
    </w:p>
    <w:p>
      <w:pPr>
        <w:ind w:firstLine="560"/>
        <w:outlineLvl w:val="3"/>
        <w:rPr>
          <w:rFonts w:eastAsia="方正仿宋_GBK" w:cs="方正仿宋_GBK" w:asciiTheme="minorHAnsi" w:hAnsiTheme="minorHAnsi"/>
          <w:color w:val="auto"/>
          <w:sz w:val="28"/>
          <w:lang w:val="uk-UA"/>
        </w:rPr>
      </w:pPr>
    </w:p>
    <w:p>
      <w:pPr>
        <w:ind w:firstLine="560"/>
        <w:outlineLvl w:val="3"/>
        <w:rPr>
          <w:rFonts w:eastAsia="方正仿宋_GBK" w:cs="方正仿宋_GBK" w:asciiTheme="minorHAnsi" w:hAnsiTheme="minorHAnsi"/>
          <w:color w:val="auto"/>
          <w:sz w:val="28"/>
          <w:lang w:val="uk-UA"/>
        </w:rPr>
      </w:pPr>
    </w:p>
    <w:p>
      <w:pPr>
        <w:ind w:firstLine="560"/>
        <w:outlineLvl w:val="3"/>
        <w:rPr>
          <w:color w:val="auto"/>
        </w:rPr>
      </w:pPr>
      <w:r>
        <w:rPr>
          <w:rFonts w:hint="eastAsia" w:ascii="方正仿宋_GBK" w:hAnsi="方正仿宋_GBK" w:eastAsia="方正仿宋_GBK" w:cs="方正仿宋_GBK"/>
          <w:color w:val="auto"/>
          <w:sz w:val="28"/>
          <w:lang w:eastAsia="zh-CN"/>
        </w:rPr>
        <w:t>1</w:t>
      </w:r>
      <w:r>
        <w:rPr>
          <w:rFonts w:ascii="方正仿宋_GBK" w:hAnsi="方正仿宋_GBK" w:eastAsia="方正仿宋_GBK" w:cs="方正仿宋_GBK"/>
          <w:color w:val="auto"/>
          <w:sz w:val="28"/>
        </w:rPr>
        <w:t>.2024年渔政船执法运行及维修维护绩效目标表</w:t>
      </w:r>
      <w:bookmarkEnd w:id="0"/>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2024年渔政船执法运行及维修维护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297.00</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297.00</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1.完成中国渔政12001船、中国渔政12002船、中国渔政12003船、中国渔政12006艇租用外单位码头，中国渔政12001船、中国渔政12002船、中国渔政12003船、中国渔政12006艇维修养护、检查用油。</w:t>
            </w:r>
          </w:p>
          <w:p>
            <w:pPr>
              <w:pStyle w:val="12"/>
              <w:rPr>
                <w:color w:val="auto"/>
              </w:rPr>
            </w:pPr>
            <w:r>
              <w:rPr>
                <w:color w:val="auto"/>
              </w:rPr>
              <w:t>2.船员巡航补贴和伙食补助。</w:t>
            </w:r>
          </w:p>
          <w:p>
            <w:pPr>
              <w:pStyle w:val="12"/>
              <w:rPr>
                <w:color w:val="auto"/>
              </w:rPr>
            </w:pPr>
            <w:r>
              <w:rPr>
                <w:color w:val="auto"/>
              </w:rPr>
              <w:t>3.渔政执法船船员服务外包。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1.目标内容1：及时租用码头，保障执法用油。</w:t>
            </w:r>
          </w:p>
          <w:p>
            <w:pPr>
              <w:pStyle w:val="12"/>
              <w:rPr>
                <w:color w:val="auto"/>
              </w:rPr>
            </w:pPr>
            <w:r>
              <w:rPr>
                <w:color w:val="auto"/>
              </w:rPr>
              <w:t>2.目标内容2：及时发放船员巡航补贴和伙食补助。</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码头服务</w:t>
            </w:r>
          </w:p>
        </w:tc>
        <w:tc>
          <w:tcPr>
            <w:tcW w:w="3430" w:type="dxa"/>
            <w:vAlign w:val="center"/>
          </w:tcPr>
          <w:p>
            <w:pPr>
              <w:pStyle w:val="12"/>
              <w:rPr>
                <w:color w:val="auto"/>
              </w:rPr>
            </w:pPr>
            <w:r>
              <w:rPr>
                <w:color w:val="auto"/>
              </w:rPr>
              <w:t>租用码头停泊船只数量</w:t>
            </w:r>
          </w:p>
        </w:tc>
        <w:tc>
          <w:tcPr>
            <w:tcW w:w="2551" w:type="dxa"/>
            <w:vAlign w:val="center"/>
          </w:tcPr>
          <w:p>
            <w:pPr>
              <w:pStyle w:val="12"/>
              <w:rPr>
                <w:color w:val="auto"/>
              </w:rPr>
            </w:pPr>
            <w:r>
              <w:rPr>
                <w:color w:val="auto"/>
              </w:rP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维修养护渔政船艇</w:t>
            </w:r>
          </w:p>
        </w:tc>
        <w:tc>
          <w:tcPr>
            <w:tcW w:w="3430" w:type="dxa"/>
            <w:vAlign w:val="center"/>
          </w:tcPr>
          <w:p>
            <w:pPr>
              <w:pStyle w:val="12"/>
              <w:rPr>
                <w:color w:val="auto"/>
              </w:rPr>
            </w:pPr>
            <w:r>
              <w:rPr>
                <w:color w:val="auto"/>
              </w:rPr>
              <w:t>维修养护渔政船艇数量</w:t>
            </w:r>
          </w:p>
        </w:tc>
        <w:tc>
          <w:tcPr>
            <w:tcW w:w="2551" w:type="dxa"/>
            <w:vAlign w:val="center"/>
          </w:tcPr>
          <w:p>
            <w:pPr>
              <w:pStyle w:val="12"/>
              <w:rPr>
                <w:color w:val="auto"/>
              </w:rPr>
            </w:pPr>
            <w:r>
              <w:rPr>
                <w:color w:val="auto"/>
              </w:rP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船员补贴</w:t>
            </w:r>
          </w:p>
        </w:tc>
        <w:tc>
          <w:tcPr>
            <w:tcW w:w="3430" w:type="dxa"/>
            <w:vAlign w:val="center"/>
          </w:tcPr>
          <w:p>
            <w:pPr>
              <w:pStyle w:val="12"/>
              <w:rPr>
                <w:color w:val="auto"/>
              </w:rPr>
            </w:pPr>
            <w:r>
              <w:rPr>
                <w:color w:val="auto"/>
              </w:rPr>
              <w:t>渔政船船员补贴人数</w:t>
            </w:r>
          </w:p>
        </w:tc>
        <w:tc>
          <w:tcPr>
            <w:tcW w:w="2551" w:type="dxa"/>
            <w:vAlign w:val="center"/>
          </w:tcPr>
          <w:p>
            <w:pPr>
              <w:pStyle w:val="12"/>
              <w:rPr>
                <w:color w:val="auto"/>
              </w:rPr>
            </w:pPr>
            <w:r>
              <w:rPr>
                <w:color w:val="auto"/>
              </w:rPr>
              <w:t>≥25人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渔政船维修维护</w:t>
            </w:r>
          </w:p>
        </w:tc>
        <w:tc>
          <w:tcPr>
            <w:tcW w:w="3430" w:type="dxa"/>
            <w:vAlign w:val="center"/>
          </w:tcPr>
          <w:p>
            <w:pPr>
              <w:pStyle w:val="12"/>
              <w:rPr>
                <w:color w:val="auto"/>
              </w:rPr>
            </w:pPr>
            <w:r>
              <w:rPr>
                <w:color w:val="auto"/>
              </w:rPr>
              <w:t>渔政船维修维护合格率</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补贴发放</w:t>
            </w:r>
          </w:p>
        </w:tc>
        <w:tc>
          <w:tcPr>
            <w:tcW w:w="3430" w:type="dxa"/>
            <w:vAlign w:val="center"/>
          </w:tcPr>
          <w:p>
            <w:pPr>
              <w:pStyle w:val="12"/>
              <w:rPr>
                <w:color w:val="auto"/>
              </w:rPr>
            </w:pPr>
            <w:r>
              <w:rPr>
                <w:color w:val="auto"/>
              </w:rPr>
              <w:t>补贴发放合规率</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项目完成时间</w:t>
            </w:r>
          </w:p>
        </w:tc>
        <w:tc>
          <w:tcPr>
            <w:tcW w:w="3430" w:type="dxa"/>
            <w:vAlign w:val="center"/>
          </w:tcPr>
          <w:p>
            <w:pPr>
              <w:pStyle w:val="12"/>
              <w:rPr>
                <w:color w:val="auto"/>
              </w:rPr>
            </w:pPr>
            <w:r>
              <w:rPr>
                <w:color w:val="auto"/>
              </w:rPr>
              <w:t>项目完成时间</w:t>
            </w:r>
          </w:p>
        </w:tc>
        <w:tc>
          <w:tcPr>
            <w:tcW w:w="2551" w:type="dxa"/>
            <w:vAlign w:val="center"/>
          </w:tcPr>
          <w:p>
            <w:pPr>
              <w:pStyle w:val="12"/>
              <w:rPr>
                <w:color w:val="auto"/>
              </w:rPr>
            </w:pPr>
            <w:r>
              <w:rPr>
                <w:color w:val="auto"/>
              </w:rPr>
              <w:t>2024年12月初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渔政船用油使用</w:t>
            </w:r>
          </w:p>
        </w:tc>
        <w:tc>
          <w:tcPr>
            <w:tcW w:w="3430" w:type="dxa"/>
            <w:vAlign w:val="center"/>
          </w:tcPr>
          <w:p>
            <w:pPr>
              <w:pStyle w:val="12"/>
              <w:rPr>
                <w:color w:val="auto"/>
              </w:rPr>
            </w:pPr>
            <w:r>
              <w:rPr>
                <w:color w:val="auto"/>
              </w:rPr>
              <w:t>渔政船用油使用即时性</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项目使用资金</w:t>
            </w:r>
          </w:p>
        </w:tc>
        <w:tc>
          <w:tcPr>
            <w:tcW w:w="3430" w:type="dxa"/>
            <w:vAlign w:val="center"/>
          </w:tcPr>
          <w:p>
            <w:pPr>
              <w:pStyle w:val="12"/>
              <w:rPr>
                <w:color w:val="auto"/>
              </w:rPr>
            </w:pPr>
            <w:r>
              <w:rPr>
                <w:color w:val="auto"/>
              </w:rPr>
              <w:t>年度支出/预算金额</w:t>
            </w:r>
          </w:p>
        </w:tc>
        <w:tc>
          <w:tcPr>
            <w:tcW w:w="2551" w:type="dxa"/>
            <w:vAlign w:val="center"/>
          </w:tcPr>
          <w:p>
            <w:pPr>
              <w:pStyle w:val="12"/>
              <w:rPr>
                <w:color w:val="auto"/>
              </w:rPr>
            </w:pPr>
            <w:r>
              <w:rPr>
                <w:color w:val="auto"/>
              </w:rPr>
              <w:t>≤297万元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生态效益指标</w:t>
            </w:r>
          </w:p>
        </w:tc>
        <w:tc>
          <w:tcPr>
            <w:tcW w:w="1332" w:type="dxa"/>
            <w:vAlign w:val="center"/>
          </w:tcPr>
          <w:p>
            <w:pPr>
              <w:pStyle w:val="12"/>
              <w:rPr>
                <w:color w:val="auto"/>
              </w:rPr>
            </w:pPr>
            <w:r>
              <w:rPr>
                <w:color w:val="auto"/>
              </w:rPr>
              <w:t>有效保护海洋生态环境</w:t>
            </w:r>
          </w:p>
        </w:tc>
        <w:tc>
          <w:tcPr>
            <w:tcW w:w="3430" w:type="dxa"/>
            <w:vAlign w:val="center"/>
          </w:tcPr>
          <w:p>
            <w:pPr>
              <w:pStyle w:val="12"/>
              <w:rPr>
                <w:color w:val="auto"/>
              </w:rPr>
            </w:pPr>
            <w:r>
              <w:rPr>
                <w:color w:val="auto"/>
              </w:rPr>
              <w:t>保护海洋生态环境</w:t>
            </w:r>
          </w:p>
        </w:tc>
        <w:tc>
          <w:tcPr>
            <w:tcW w:w="2551" w:type="dxa"/>
            <w:vAlign w:val="center"/>
          </w:tcPr>
          <w:p>
            <w:pPr>
              <w:pStyle w:val="12"/>
              <w:rPr>
                <w:color w:val="auto"/>
              </w:rPr>
            </w:pPr>
            <w:r>
              <w:rPr>
                <w:color w:val="auto"/>
              </w:rP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促进天津渔业发展</w:t>
            </w:r>
          </w:p>
        </w:tc>
        <w:tc>
          <w:tcPr>
            <w:tcW w:w="3430" w:type="dxa"/>
            <w:vAlign w:val="center"/>
          </w:tcPr>
          <w:p>
            <w:pPr>
              <w:pStyle w:val="12"/>
              <w:rPr>
                <w:color w:val="auto"/>
              </w:rPr>
            </w:pPr>
            <w:r>
              <w:rPr>
                <w:color w:val="auto"/>
              </w:rPr>
              <w:t>促进天津渔业发展</w:t>
            </w:r>
          </w:p>
        </w:tc>
        <w:tc>
          <w:tcPr>
            <w:tcW w:w="2551" w:type="dxa"/>
            <w:vAlign w:val="center"/>
          </w:tcPr>
          <w:p>
            <w:pPr>
              <w:pStyle w:val="12"/>
              <w:rPr>
                <w:color w:val="auto"/>
              </w:rPr>
            </w:pPr>
            <w:r>
              <w:rPr>
                <w:color w:val="auto"/>
              </w:rP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捕捞渔民抽样调查满意度</w:t>
            </w:r>
          </w:p>
        </w:tc>
        <w:tc>
          <w:tcPr>
            <w:tcW w:w="3430" w:type="dxa"/>
            <w:vAlign w:val="center"/>
          </w:tcPr>
          <w:p>
            <w:pPr>
              <w:pStyle w:val="12"/>
              <w:rPr>
                <w:color w:val="auto"/>
              </w:rPr>
            </w:pPr>
            <w:r>
              <w:rPr>
                <w:color w:val="auto"/>
              </w:rPr>
              <w:t>捕捞渔民抽样调查满意度</w:t>
            </w:r>
          </w:p>
        </w:tc>
        <w:tc>
          <w:tcPr>
            <w:tcW w:w="2551" w:type="dxa"/>
            <w:vAlign w:val="center"/>
          </w:tcPr>
          <w:p>
            <w:pPr>
              <w:pStyle w:val="12"/>
              <w:rPr>
                <w:color w:val="auto"/>
              </w:rPr>
            </w:pPr>
            <w:r>
              <w:rPr>
                <w:color w:val="auto"/>
              </w:rPr>
              <w:t xml:space="preserve">≥80%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渔政船使用人员满意度</w:t>
            </w:r>
          </w:p>
        </w:tc>
        <w:tc>
          <w:tcPr>
            <w:tcW w:w="3430" w:type="dxa"/>
            <w:vAlign w:val="center"/>
          </w:tcPr>
          <w:p>
            <w:pPr>
              <w:pStyle w:val="12"/>
              <w:rPr>
                <w:color w:val="auto"/>
              </w:rPr>
            </w:pPr>
            <w:r>
              <w:rPr>
                <w:color w:val="auto"/>
              </w:rPr>
              <w:t>渔政船使用人员满意度</w:t>
            </w:r>
          </w:p>
        </w:tc>
        <w:tc>
          <w:tcPr>
            <w:tcW w:w="2551" w:type="dxa"/>
            <w:vAlign w:val="center"/>
          </w:tcPr>
          <w:p>
            <w:pPr>
              <w:pStyle w:val="12"/>
              <w:rPr>
                <w:color w:val="auto"/>
              </w:rPr>
            </w:pPr>
            <w:r>
              <w:rPr>
                <w:color w:val="auto"/>
              </w:rPr>
              <w:t xml:space="preserve">≥90% </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1" w:name="_Toc157674204"/>
      <w:r>
        <w:rPr>
          <w:rFonts w:ascii="方正仿宋_GBK" w:hAnsi="方正仿宋_GBK" w:eastAsia="方正仿宋_GBK" w:cs="方正仿宋_GBK"/>
          <w:color w:val="auto"/>
          <w:sz w:val="28"/>
        </w:rPr>
        <w:t>2.2024年成品油价格调整对渔业补助（财农【2021】43号）（渔政渔港处）绩效目标表</w:t>
      </w:r>
      <w:bookmarkEnd w:id="1"/>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2024年成品油价格调整对渔业补助（财农【2021】43号）（渔政渔港处）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678.50</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678.50</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一、收容救护水生动物。死体无害化处理。</w:t>
            </w:r>
          </w:p>
          <w:p>
            <w:pPr>
              <w:pStyle w:val="12"/>
              <w:rPr>
                <w:color w:val="auto"/>
              </w:rPr>
            </w:pPr>
            <w:r>
              <w:rPr>
                <w:color w:val="auto"/>
              </w:rPr>
              <w:t>二、信息化系统与设备日常运行维护。</w:t>
            </w:r>
          </w:p>
          <w:p>
            <w:pPr>
              <w:pStyle w:val="12"/>
              <w:rPr>
                <w:color w:val="auto"/>
              </w:rPr>
            </w:pPr>
            <w:r>
              <w:rPr>
                <w:color w:val="auto"/>
              </w:rPr>
              <w:t>三、全市海洋捕捞渔船救生筏年度检验，提高渔船安全装备水平。</w:t>
            </w:r>
          </w:p>
          <w:p>
            <w:pPr>
              <w:pStyle w:val="12"/>
              <w:rPr>
                <w:color w:val="auto"/>
              </w:rPr>
            </w:pPr>
            <w:r>
              <w:rPr>
                <w:color w:val="auto"/>
              </w:rPr>
              <w:t>四、提高渔船安全装备；对海洋牧场、人工鱼礁及中心渔港22座渔业航标进行年度维护；</w:t>
            </w:r>
          </w:p>
          <w:p>
            <w:pPr>
              <w:pStyle w:val="12"/>
              <w:rPr>
                <w:color w:val="auto"/>
              </w:rPr>
            </w:pPr>
            <w:r>
              <w:rPr>
                <w:color w:val="auto"/>
              </w:rPr>
              <w:t>五、购置十台执法记录仪，购置十台卫星定位器。</w:t>
            </w:r>
          </w:p>
          <w:p>
            <w:pPr>
              <w:pStyle w:val="12"/>
              <w:rPr>
                <w:color w:val="auto"/>
              </w:rPr>
            </w:pPr>
            <w:r>
              <w:rPr>
                <w:color w:val="auto"/>
              </w:rPr>
              <w:t>六、清理取缔涉渔“三无”船舶及违规网具，保护水生生物资源，维护水域生态环境。</w:t>
            </w:r>
          </w:p>
          <w:p>
            <w:pPr>
              <w:pStyle w:val="12"/>
              <w:rPr>
                <w:color w:val="auto"/>
              </w:rPr>
            </w:pPr>
            <w:r>
              <w:rPr>
                <w:color w:val="auto"/>
              </w:rPr>
              <w:t>七、举办渔业船舶救生、消防、急救、编组生产等安全生产演练和防污染等演练。委托有资质的海员学校进行渔业船员培训。</w:t>
            </w:r>
          </w:p>
          <w:p>
            <w:pPr>
              <w:pStyle w:val="12"/>
              <w:rPr>
                <w:color w:val="auto"/>
              </w:rPr>
            </w:pPr>
            <w:r>
              <w:rPr>
                <w:color w:val="auto"/>
              </w:rPr>
              <w:t>八、本项目的内容为市区两级渔业行政执法人员参加农业农村部渔业渔政管理局组织的执法大练兵活动的交通、食宿、</w:t>
            </w:r>
            <w:r>
              <w:rPr>
                <w:rFonts w:hint="eastAsia"/>
                <w:color w:val="auto"/>
                <w:lang w:eastAsia="zh-CN"/>
              </w:rPr>
              <w:t>装置</w:t>
            </w:r>
            <w:r>
              <w:rPr>
                <w:color w:val="auto"/>
              </w:rPr>
              <w:t>、出行补助及培训材料印刷费用。及组织2024年渔业行政执法人员赴外省进行渔业异地执法检查的经费支持。</w:t>
            </w:r>
          </w:p>
          <w:p>
            <w:pPr>
              <w:pStyle w:val="12"/>
              <w:rPr>
                <w:color w:val="auto"/>
              </w:rPr>
            </w:pPr>
            <w:r>
              <w:rPr>
                <w:color w:val="auto"/>
              </w:rPr>
              <w:t>九、根据农业农村部工作部署，在2024年7月前购买服务，由专业船舶检验人员完成对我市所属海洋渔船基础数据进行摸底调查。</w:t>
            </w:r>
          </w:p>
          <w:p>
            <w:pPr>
              <w:pStyle w:val="12"/>
              <w:rPr>
                <w:color w:val="auto"/>
              </w:rPr>
            </w:pPr>
            <w:r>
              <w:rPr>
                <w:color w:val="auto"/>
              </w:rPr>
              <w:t>十、完成中国渔政12001船、中国渔政12002船、中国渔政12003船、中国渔政12006艇进行年度厂修、调整以及4艘船艇航次修理和日常维护保养。</w:t>
            </w:r>
          </w:p>
          <w:p>
            <w:pPr>
              <w:pStyle w:val="12"/>
              <w:rPr>
                <w:color w:val="auto"/>
              </w:rPr>
            </w:pPr>
            <w:r>
              <w:rPr>
                <w:color w:val="auto"/>
              </w:rPr>
              <w:t>十一、我市对在渔港监督机构登记注册，船舶证书齐全有效且具备适航条件，参加渔业互助保险的海洋渔业船舶（不含渔业执法船舶）和持有渔港监督机构颁发的有效渔业船员证书，参加渔业互助保险并在我市海洋渔业船舶上工作的渔民（船员），给予保费的财政补贴。</w:t>
            </w:r>
            <w:r>
              <w:rPr>
                <w:color w:val="auto"/>
              </w:rPr>
              <w:tab/>
            </w:r>
            <w:r>
              <w:rPr>
                <w:color w:val="auto"/>
              </w:rPr>
              <w:tab/>
            </w:r>
            <w:r>
              <w:rPr>
                <w:color w:val="auto"/>
              </w:rPr>
              <w:tab/>
            </w:r>
            <w:r>
              <w:rPr>
                <w:color w:val="auto"/>
              </w:rPr>
              <w:tab/>
            </w:r>
            <w:r>
              <w:rPr>
                <w:color w:val="auto"/>
              </w:rPr>
              <w:tab/>
            </w:r>
            <w:r>
              <w:rPr>
                <w:color w:val="auto"/>
              </w:rPr>
              <w:tab/>
            </w:r>
            <w:r>
              <w:rPr>
                <w:color w:val="auto"/>
              </w:rPr>
              <w:tab/>
            </w:r>
          </w:p>
          <w:p>
            <w:pPr>
              <w:pStyle w:val="12"/>
              <w:rPr>
                <w:color w:val="auto"/>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完成各项系统与设备运维；2024年计划对全市海洋捕捞渔船救生筏年度检验进行补助，达到船检部门检验要求；2024年计划对海洋牧场、人工鱼礁及中心渔港22座渔业航标进行年度维护，使其正常发挥工作效能；清理违规网具7000条（个）以上；2024年计划开展应急演练5次以上；2024年度计划开展集中培训3次以上，总人次达到450人以上；制作宣传视频不少于9分钟；参加农业农村部渔业渔政管理局组织的执法大练兵活动；完成我市全部在册海洋渔船的摸底调查；完成中国渔政12001船、中国渔政12002船、中国渔政12006艇年度厂修和日常维护保养；满足渔民会员的风险保障需要，提升渔业互保竞争力，更好的推动渔业互助保险工作深入开展。</w:t>
            </w:r>
          </w:p>
          <w:p>
            <w:pPr>
              <w:pStyle w:val="12"/>
              <w:rPr>
                <w:color w:val="auto"/>
              </w:rPr>
            </w:pPr>
            <w:r>
              <w:rPr>
                <w:color w:val="auto"/>
              </w:rPr>
              <w:t>2.完成资金使用；按照实施方案时间完成资金使用，且不超批复预算；按照实施方案时间完成资金使用，且不超批复预算；清理取缔涉渔“三无”船舶艇筏10艘以上；圆满完成2024年异地执法工作。</w:t>
            </w:r>
          </w:p>
          <w:p>
            <w:pPr>
              <w:pStyle w:val="12"/>
              <w:rPr>
                <w:color w:val="auto"/>
              </w:rPr>
            </w:pPr>
            <w:r>
              <w:rPr>
                <w:color w:val="auto"/>
              </w:rPr>
              <w:t>3.保证各系统与设备运行；切实做到减轻渔民负担，提高渔船安全装备水平，船东满意度80%以上；切实做到减轻渔民负担，提高渔船安全装备水平，船东满意度80%以上；保护水生生物资源，维护水域生态环境；提升渔民安全意识和安全技能，满足大多数渔民的安全教育需求。</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服务执行要求</w:t>
            </w:r>
          </w:p>
        </w:tc>
        <w:tc>
          <w:tcPr>
            <w:tcW w:w="3430" w:type="dxa"/>
            <w:vAlign w:val="center"/>
          </w:tcPr>
          <w:p>
            <w:pPr>
              <w:pStyle w:val="12"/>
              <w:rPr>
                <w:color w:val="auto"/>
              </w:rPr>
            </w:pPr>
            <w:r>
              <w:rPr>
                <w:color w:val="auto"/>
              </w:rPr>
              <w:t>政府购买服务的项目执行率达到合同要求</w:t>
            </w:r>
          </w:p>
        </w:tc>
        <w:tc>
          <w:tcPr>
            <w:tcW w:w="2551" w:type="dxa"/>
            <w:vAlign w:val="center"/>
          </w:tcPr>
          <w:p>
            <w:pPr>
              <w:pStyle w:val="12"/>
              <w:rPr>
                <w:color w:val="auto"/>
              </w:rPr>
            </w:pPr>
            <w:r>
              <w:rPr>
                <w:color w:val="auto"/>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资产购置到位率</w:t>
            </w:r>
          </w:p>
        </w:tc>
        <w:tc>
          <w:tcPr>
            <w:tcW w:w="3430" w:type="dxa"/>
            <w:vAlign w:val="center"/>
          </w:tcPr>
          <w:p>
            <w:pPr>
              <w:pStyle w:val="12"/>
              <w:rPr>
                <w:color w:val="auto"/>
              </w:rPr>
            </w:pPr>
            <w:r>
              <w:rPr>
                <w:color w:val="auto"/>
              </w:rPr>
              <w:t>资产购置类项目的设备采购率达到计划要求</w:t>
            </w:r>
          </w:p>
        </w:tc>
        <w:tc>
          <w:tcPr>
            <w:tcW w:w="2551" w:type="dxa"/>
            <w:vAlign w:val="center"/>
          </w:tcPr>
          <w:p>
            <w:pPr>
              <w:pStyle w:val="12"/>
              <w:rPr>
                <w:color w:val="auto"/>
              </w:rPr>
            </w:pPr>
            <w:r>
              <w:rPr>
                <w:color w:val="auto"/>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执法类项目完成度</w:t>
            </w:r>
          </w:p>
        </w:tc>
        <w:tc>
          <w:tcPr>
            <w:tcW w:w="3430" w:type="dxa"/>
            <w:vAlign w:val="center"/>
          </w:tcPr>
          <w:p>
            <w:pPr>
              <w:pStyle w:val="12"/>
              <w:rPr>
                <w:color w:val="auto"/>
              </w:rPr>
            </w:pPr>
            <w:r>
              <w:rPr>
                <w:color w:val="auto"/>
              </w:rPr>
              <w:t>执法类项目达到项目计划完成度</w:t>
            </w:r>
          </w:p>
        </w:tc>
        <w:tc>
          <w:tcPr>
            <w:tcW w:w="2551" w:type="dxa"/>
            <w:vAlign w:val="center"/>
          </w:tcPr>
          <w:p>
            <w:pPr>
              <w:pStyle w:val="12"/>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服务质量</w:t>
            </w:r>
          </w:p>
        </w:tc>
        <w:tc>
          <w:tcPr>
            <w:tcW w:w="3430" w:type="dxa"/>
            <w:vAlign w:val="center"/>
          </w:tcPr>
          <w:p>
            <w:pPr>
              <w:pStyle w:val="12"/>
              <w:rPr>
                <w:color w:val="auto"/>
              </w:rPr>
            </w:pPr>
            <w:r>
              <w:rPr>
                <w:color w:val="auto"/>
              </w:rPr>
              <w:t>总体符合质量标准</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项目完成时间</w:t>
            </w:r>
          </w:p>
        </w:tc>
        <w:tc>
          <w:tcPr>
            <w:tcW w:w="3430" w:type="dxa"/>
            <w:vAlign w:val="center"/>
          </w:tcPr>
          <w:p>
            <w:pPr>
              <w:pStyle w:val="12"/>
              <w:rPr>
                <w:color w:val="auto"/>
              </w:rPr>
            </w:pPr>
            <w:r>
              <w:rPr>
                <w:color w:val="auto"/>
              </w:rPr>
              <w:t>项目完成时间</w:t>
            </w:r>
          </w:p>
        </w:tc>
        <w:tc>
          <w:tcPr>
            <w:tcW w:w="2551" w:type="dxa"/>
            <w:vAlign w:val="center"/>
          </w:tcPr>
          <w:p>
            <w:pPr>
              <w:pStyle w:val="12"/>
              <w:rPr>
                <w:color w:val="auto"/>
              </w:rPr>
            </w:pPr>
            <w:r>
              <w:rPr>
                <w:color w:val="auto"/>
              </w:rPr>
              <w:t>2024年12月前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项目总支出</w:t>
            </w:r>
          </w:p>
        </w:tc>
        <w:tc>
          <w:tcPr>
            <w:tcW w:w="3430" w:type="dxa"/>
            <w:vAlign w:val="center"/>
          </w:tcPr>
          <w:p>
            <w:pPr>
              <w:pStyle w:val="12"/>
              <w:rPr>
                <w:color w:val="auto"/>
              </w:rPr>
            </w:pPr>
            <w:r>
              <w:rPr>
                <w:color w:val="auto"/>
              </w:rPr>
              <w:t>项目总支出</w:t>
            </w:r>
          </w:p>
        </w:tc>
        <w:tc>
          <w:tcPr>
            <w:tcW w:w="2551" w:type="dxa"/>
            <w:vAlign w:val="center"/>
          </w:tcPr>
          <w:p>
            <w:pPr>
              <w:pStyle w:val="12"/>
              <w:rPr>
                <w:color w:val="auto"/>
              </w:rPr>
            </w:pPr>
            <w:r>
              <w:rPr>
                <w:color w:val="auto"/>
              </w:rPr>
              <w:t>≤678.5万元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可持续影响指标</w:t>
            </w:r>
          </w:p>
        </w:tc>
        <w:tc>
          <w:tcPr>
            <w:tcW w:w="1332" w:type="dxa"/>
            <w:vAlign w:val="center"/>
          </w:tcPr>
          <w:p>
            <w:pPr>
              <w:pStyle w:val="12"/>
              <w:rPr>
                <w:color w:val="auto"/>
              </w:rPr>
            </w:pPr>
            <w:r>
              <w:rPr>
                <w:color w:val="auto"/>
              </w:rPr>
              <w:t>保证信息化管理工作正常开展</w:t>
            </w:r>
          </w:p>
        </w:tc>
        <w:tc>
          <w:tcPr>
            <w:tcW w:w="3430" w:type="dxa"/>
            <w:vAlign w:val="center"/>
          </w:tcPr>
          <w:p>
            <w:pPr>
              <w:pStyle w:val="12"/>
              <w:rPr>
                <w:color w:val="auto"/>
              </w:rPr>
            </w:pPr>
            <w:r>
              <w:rPr>
                <w:color w:val="auto"/>
              </w:rPr>
              <w:t>保证信息化管理工作正常开展</w:t>
            </w:r>
          </w:p>
        </w:tc>
        <w:tc>
          <w:tcPr>
            <w:tcW w:w="2551" w:type="dxa"/>
            <w:vAlign w:val="center"/>
          </w:tcPr>
          <w:p>
            <w:pPr>
              <w:pStyle w:val="12"/>
              <w:rPr>
                <w:color w:val="auto"/>
              </w:rPr>
            </w:pPr>
            <w:r>
              <w:rPr>
                <w:color w:val="auto"/>
              </w:rP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可持续影响指标</w:t>
            </w:r>
          </w:p>
        </w:tc>
        <w:tc>
          <w:tcPr>
            <w:tcW w:w="1332" w:type="dxa"/>
            <w:vAlign w:val="center"/>
          </w:tcPr>
          <w:p>
            <w:pPr>
              <w:pStyle w:val="12"/>
              <w:rPr>
                <w:color w:val="auto"/>
              </w:rPr>
            </w:pPr>
            <w:r>
              <w:rPr>
                <w:color w:val="auto"/>
              </w:rPr>
              <w:t>保障完成执法任务</w:t>
            </w:r>
          </w:p>
        </w:tc>
        <w:tc>
          <w:tcPr>
            <w:tcW w:w="3430" w:type="dxa"/>
            <w:vAlign w:val="center"/>
          </w:tcPr>
          <w:p>
            <w:pPr>
              <w:pStyle w:val="12"/>
              <w:rPr>
                <w:color w:val="auto"/>
              </w:rPr>
            </w:pPr>
            <w:r>
              <w:rPr>
                <w:color w:val="auto"/>
              </w:rPr>
              <w:t>保障完成执法任务</w:t>
            </w:r>
          </w:p>
        </w:tc>
        <w:tc>
          <w:tcPr>
            <w:tcW w:w="2551" w:type="dxa"/>
            <w:vAlign w:val="center"/>
          </w:tcPr>
          <w:p>
            <w:pPr>
              <w:pStyle w:val="12"/>
              <w:rPr>
                <w:color w:val="auto"/>
              </w:rPr>
            </w:pPr>
            <w:r>
              <w:rPr>
                <w:color w:val="auto"/>
              </w:rPr>
              <w:t>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提高渔港安全装备水平</w:t>
            </w:r>
          </w:p>
        </w:tc>
        <w:tc>
          <w:tcPr>
            <w:tcW w:w="3430" w:type="dxa"/>
            <w:vAlign w:val="center"/>
          </w:tcPr>
          <w:p>
            <w:pPr>
              <w:pStyle w:val="12"/>
              <w:rPr>
                <w:color w:val="auto"/>
              </w:rPr>
            </w:pPr>
            <w:r>
              <w:rPr>
                <w:color w:val="auto"/>
              </w:rPr>
              <w:t>提高渔港安全装备水平</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提升渔业生产从业人员安全技能和安全生产意识</w:t>
            </w:r>
          </w:p>
        </w:tc>
        <w:tc>
          <w:tcPr>
            <w:tcW w:w="3430" w:type="dxa"/>
            <w:vAlign w:val="center"/>
          </w:tcPr>
          <w:p>
            <w:pPr>
              <w:pStyle w:val="12"/>
              <w:rPr>
                <w:color w:val="auto"/>
              </w:rPr>
            </w:pPr>
            <w:r>
              <w:rPr>
                <w:color w:val="auto"/>
              </w:rPr>
              <w:t>提升渔业生产从业人员安全技能和安全生产意识</w:t>
            </w:r>
          </w:p>
        </w:tc>
        <w:tc>
          <w:tcPr>
            <w:tcW w:w="2551" w:type="dxa"/>
            <w:vAlign w:val="center"/>
          </w:tcPr>
          <w:p>
            <w:pPr>
              <w:pStyle w:val="12"/>
              <w:rPr>
                <w:color w:val="auto"/>
              </w:rPr>
            </w:pPr>
            <w:r>
              <w:rPr>
                <w:color w:val="auto"/>
              </w:rP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执法相对人满意度</w:t>
            </w:r>
          </w:p>
        </w:tc>
        <w:tc>
          <w:tcPr>
            <w:tcW w:w="3430" w:type="dxa"/>
            <w:vAlign w:val="center"/>
          </w:tcPr>
          <w:p>
            <w:pPr>
              <w:pStyle w:val="12"/>
              <w:rPr>
                <w:color w:val="auto"/>
              </w:rPr>
            </w:pPr>
            <w:r>
              <w:rPr>
                <w:color w:val="auto"/>
              </w:rPr>
              <w:t>船东满意度</w:t>
            </w:r>
          </w:p>
        </w:tc>
        <w:tc>
          <w:tcPr>
            <w:tcW w:w="2551" w:type="dxa"/>
            <w:vAlign w:val="center"/>
          </w:tcPr>
          <w:p>
            <w:pPr>
              <w:pStyle w:val="12"/>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执法人员满意度</w:t>
            </w:r>
          </w:p>
        </w:tc>
        <w:tc>
          <w:tcPr>
            <w:tcW w:w="3430" w:type="dxa"/>
            <w:vAlign w:val="center"/>
          </w:tcPr>
          <w:p>
            <w:pPr>
              <w:pStyle w:val="12"/>
              <w:rPr>
                <w:color w:val="auto"/>
              </w:rPr>
            </w:pPr>
            <w:r>
              <w:rPr>
                <w:color w:val="auto"/>
              </w:rPr>
              <w:t>执法人员满意度</w:t>
            </w:r>
          </w:p>
        </w:tc>
        <w:tc>
          <w:tcPr>
            <w:tcW w:w="2551" w:type="dxa"/>
            <w:vAlign w:val="center"/>
          </w:tcPr>
          <w:p>
            <w:pPr>
              <w:pStyle w:val="12"/>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2" w:name="_Toc157674205"/>
      <w:r>
        <w:rPr>
          <w:rFonts w:hint="eastAsia" w:ascii="方正仿宋_GBK" w:hAnsi="方正仿宋_GBK" w:eastAsia="方正仿宋_GBK" w:cs="方正仿宋_GBK"/>
          <w:color w:val="auto"/>
          <w:sz w:val="28"/>
          <w:lang w:eastAsia="zh-CN"/>
        </w:rPr>
        <w:t>3</w:t>
      </w:r>
      <w:r>
        <w:rPr>
          <w:rFonts w:ascii="方正仿宋_GBK" w:hAnsi="方正仿宋_GBK" w:eastAsia="方正仿宋_GBK" w:cs="方正仿宋_GBK"/>
          <w:color w:val="auto"/>
          <w:sz w:val="28"/>
        </w:rPr>
        <w:t>.2024年渔业行政执法绩效目标表</w:t>
      </w:r>
      <w:bookmarkEnd w:id="2"/>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2024年渔业行政执法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63.00</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63.00</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为开展渔港、内陆水域、海洋水域日常渔政执法检查，为保障国家财产安全，渔政执法船舶参保渔业船舶互助保险，保证渔政执法船及船员安全；做好伏季休渔管理工作及渔业行政执法队伍建设工作，做好宣传、培训等工作提供保障。按照文件精神，切实改进和规范统一着装管理工作，提高行政执法严肃性，按照有关着装范围的规定，购置我处执法人员行政执法服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1.做好伏季休渔管理工作及渔业行政执法队伍建设工作；</w:t>
            </w:r>
          </w:p>
          <w:p>
            <w:pPr>
              <w:pStyle w:val="12"/>
              <w:rPr>
                <w:color w:val="auto"/>
              </w:rPr>
            </w:pPr>
            <w:r>
              <w:rPr>
                <w:color w:val="auto"/>
              </w:rPr>
              <w:t>2.为做好宣传、培训等工作提供保障；</w:t>
            </w:r>
          </w:p>
          <w:p>
            <w:pPr>
              <w:pStyle w:val="12"/>
              <w:rPr>
                <w:color w:val="auto"/>
              </w:rPr>
            </w:pPr>
            <w:r>
              <w:rPr>
                <w:color w:val="auto"/>
              </w:rPr>
              <w:t>3.确保新增渔政执法人员按要求配备服装；</w:t>
            </w:r>
          </w:p>
          <w:p>
            <w:pPr>
              <w:pStyle w:val="12"/>
              <w:rPr>
                <w:color w:val="auto"/>
              </w:rPr>
            </w:pPr>
            <w:r>
              <w:rPr>
                <w:color w:val="auto"/>
              </w:rPr>
              <w:t>4.提升执法工作形象，推进规范文明执法；</w:t>
            </w:r>
          </w:p>
          <w:p>
            <w:pPr>
              <w:pStyle w:val="12"/>
              <w:rPr>
                <w:color w:val="auto"/>
              </w:rPr>
            </w:pPr>
            <w:r>
              <w:rPr>
                <w:color w:val="auto"/>
              </w:rPr>
              <w:t>5.保护水生生物资源，维护水域生态环境；</w:t>
            </w:r>
          </w:p>
          <w:p>
            <w:pPr>
              <w:pStyle w:val="12"/>
              <w:rPr>
                <w:color w:val="auto"/>
              </w:rPr>
            </w:pPr>
            <w:r>
              <w:rPr>
                <w:color w:val="auto"/>
              </w:rPr>
              <w:t>6.完成海洋、内陆渔政执法任务，保障执法船艇安全。</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渔政船投保船数</w:t>
            </w:r>
          </w:p>
        </w:tc>
        <w:tc>
          <w:tcPr>
            <w:tcW w:w="3430" w:type="dxa"/>
            <w:vAlign w:val="center"/>
          </w:tcPr>
          <w:p>
            <w:pPr>
              <w:pStyle w:val="12"/>
              <w:rPr>
                <w:color w:val="auto"/>
              </w:rPr>
            </w:pPr>
            <w:r>
              <w:rPr>
                <w:color w:val="auto"/>
              </w:rPr>
              <w:t>渔政船投保船数</w:t>
            </w:r>
          </w:p>
        </w:tc>
        <w:tc>
          <w:tcPr>
            <w:tcW w:w="2551" w:type="dxa"/>
            <w:vAlign w:val="center"/>
          </w:tcPr>
          <w:p>
            <w:pPr>
              <w:pStyle w:val="12"/>
              <w:rPr>
                <w:color w:val="auto"/>
              </w:rPr>
            </w:pPr>
            <w:r>
              <w:rPr>
                <w:color w:val="auto"/>
              </w:rPr>
              <w:t>4艘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执法工作正常运行率</w:t>
            </w:r>
          </w:p>
        </w:tc>
        <w:tc>
          <w:tcPr>
            <w:tcW w:w="3430" w:type="dxa"/>
            <w:vAlign w:val="center"/>
          </w:tcPr>
          <w:p>
            <w:pPr>
              <w:pStyle w:val="12"/>
              <w:rPr>
                <w:color w:val="auto"/>
              </w:rPr>
            </w:pPr>
            <w:r>
              <w:rPr>
                <w:color w:val="auto"/>
              </w:rPr>
              <w:t>执法工作正常运行率</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举办培训次数</w:t>
            </w:r>
          </w:p>
        </w:tc>
        <w:tc>
          <w:tcPr>
            <w:tcW w:w="3430" w:type="dxa"/>
            <w:vAlign w:val="center"/>
          </w:tcPr>
          <w:p>
            <w:pPr>
              <w:pStyle w:val="12"/>
              <w:rPr>
                <w:color w:val="auto"/>
              </w:rPr>
            </w:pPr>
            <w:r>
              <w:rPr>
                <w:color w:val="auto"/>
              </w:rPr>
              <w:t>举办培训次数</w:t>
            </w:r>
          </w:p>
        </w:tc>
        <w:tc>
          <w:tcPr>
            <w:tcW w:w="2551" w:type="dxa"/>
            <w:vAlign w:val="center"/>
          </w:tcPr>
          <w:p>
            <w:pPr>
              <w:pStyle w:val="12"/>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召开会议次数</w:t>
            </w:r>
          </w:p>
        </w:tc>
        <w:tc>
          <w:tcPr>
            <w:tcW w:w="3430" w:type="dxa"/>
            <w:vAlign w:val="center"/>
          </w:tcPr>
          <w:p>
            <w:pPr>
              <w:pStyle w:val="12"/>
              <w:rPr>
                <w:color w:val="auto"/>
              </w:rPr>
            </w:pPr>
            <w:r>
              <w:rPr>
                <w:color w:val="auto"/>
              </w:rPr>
              <w:t>召开会议次数</w:t>
            </w:r>
          </w:p>
        </w:tc>
        <w:tc>
          <w:tcPr>
            <w:tcW w:w="2551" w:type="dxa"/>
            <w:vAlign w:val="center"/>
          </w:tcPr>
          <w:p>
            <w:pPr>
              <w:pStyle w:val="12"/>
              <w:rPr>
                <w:color w:val="auto"/>
              </w:rPr>
            </w:pPr>
            <w:r>
              <w:rPr>
                <w:color w:val="auto"/>
              </w:rPr>
              <w:t>≥1次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审查合同</w:t>
            </w:r>
          </w:p>
        </w:tc>
        <w:tc>
          <w:tcPr>
            <w:tcW w:w="3430" w:type="dxa"/>
            <w:vAlign w:val="center"/>
          </w:tcPr>
          <w:p>
            <w:pPr>
              <w:pStyle w:val="12"/>
              <w:rPr>
                <w:color w:val="auto"/>
              </w:rPr>
            </w:pPr>
            <w:r>
              <w:rPr>
                <w:color w:val="auto"/>
              </w:rPr>
              <w:t>审查合同</w:t>
            </w:r>
          </w:p>
        </w:tc>
        <w:tc>
          <w:tcPr>
            <w:tcW w:w="2551" w:type="dxa"/>
            <w:vAlign w:val="center"/>
          </w:tcPr>
          <w:p>
            <w:pPr>
              <w:pStyle w:val="12"/>
              <w:rPr>
                <w:color w:val="auto"/>
              </w:rPr>
            </w:pPr>
            <w:r>
              <w:rPr>
                <w:color w:val="auto"/>
              </w:rPr>
              <w:t>≥10件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执法工作正常运行率</w:t>
            </w:r>
          </w:p>
        </w:tc>
        <w:tc>
          <w:tcPr>
            <w:tcW w:w="3430" w:type="dxa"/>
            <w:vAlign w:val="center"/>
          </w:tcPr>
          <w:p>
            <w:pPr>
              <w:pStyle w:val="12"/>
              <w:rPr>
                <w:color w:val="auto"/>
              </w:rPr>
            </w:pPr>
            <w:r>
              <w:rPr>
                <w:color w:val="auto"/>
              </w:rPr>
              <w:t>执法工作正常运行率</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新增执法人员制服装备购置数量</w:t>
            </w:r>
          </w:p>
        </w:tc>
        <w:tc>
          <w:tcPr>
            <w:tcW w:w="3430" w:type="dxa"/>
            <w:vAlign w:val="center"/>
          </w:tcPr>
          <w:p>
            <w:pPr>
              <w:pStyle w:val="12"/>
              <w:rPr>
                <w:color w:val="auto"/>
              </w:rPr>
            </w:pPr>
            <w:r>
              <w:rPr>
                <w:color w:val="auto"/>
              </w:rPr>
              <w:t>新增执法人员制服装备购置数量</w:t>
            </w:r>
          </w:p>
        </w:tc>
        <w:tc>
          <w:tcPr>
            <w:tcW w:w="2551" w:type="dxa"/>
            <w:vAlign w:val="center"/>
          </w:tcPr>
          <w:p>
            <w:pPr>
              <w:pStyle w:val="12"/>
              <w:rPr>
                <w:color w:val="auto"/>
              </w:rPr>
            </w:pPr>
            <w:r>
              <w:rPr>
                <w:color w:val="auto"/>
              </w:rPr>
              <w:t>≥7人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换发执法人员制服装备购置数量</w:t>
            </w:r>
          </w:p>
        </w:tc>
        <w:tc>
          <w:tcPr>
            <w:tcW w:w="3430" w:type="dxa"/>
            <w:vAlign w:val="center"/>
          </w:tcPr>
          <w:p>
            <w:pPr>
              <w:pStyle w:val="12"/>
              <w:rPr>
                <w:color w:val="auto"/>
              </w:rPr>
            </w:pPr>
            <w:r>
              <w:rPr>
                <w:color w:val="auto"/>
              </w:rPr>
              <w:t>换发执法人员制服装备购置数量</w:t>
            </w:r>
          </w:p>
        </w:tc>
        <w:tc>
          <w:tcPr>
            <w:tcW w:w="2551" w:type="dxa"/>
            <w:vAlign w:val="center"/>
          </w:tcPr>
          <w:p>
            <w:pPr>
              <w:pStyle w:val="12"/>
              <w:rPr>
                <w:color w:val="auto"/>
              </w:rPr>
            </w:pPr>
            <w:r>
              <w:rPr>
                <w:color w:val="auto"/>
              </w:rPr>
              <w:t>≥42人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服务质量</w:t>
            </w:r>
          </w:p>
        </w:tc>
        <w:tc>
          <w:tcPr>
            <w:tcW w:w="3430" w:type="dxa"/>
            <w:vAlign w:val="center"/>
          </w:tcPr>
          <w:p>
            <w:pPr>
              <w:pStyle w:val="12"/>
              <w:rPr>
                <w:color w:val="auto"/>
              </w:rPr>
            </w:pPr>
            <w:r>
              <w:rPr>
                <w:color w:val="auto"/>
              </w:rPr>
              <w:t>服务质量</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制服质量合格率</w:t>
            </w:r>
          </w:p>
        </w:tc>
        <w:tc>
          <w:tcPr>
            <w:tcW w:w="3430" w:type="dxa"/>
            <w:vAlign w:val="center"/>
          </w:tcPr>
          <w:p>
            <w:pPr>
              <w:pStyle w:val="12"/>
              <w:rPr>
                <w:color w:val="auto"/>
              </w:rPr>
            </w:pPr>
            <w:r>
              <w:rPr>
                <w:color w:val="auto"/>
              </w:rPr>
              <w:t>制服质量合格率</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培训考试合格率</w:t>
            </w:r>
          </w:p>
        </w:tc>
        <w:tc>
          <w:tcPr>
            <w:tcW w:w="3430" w:type="dxa"/>
            <w:vAlign w:val="center"/>
          </w:tcPr>
          <w:p>
            <w:pPr>
              <w:pStyle w:val="12"/>
              <w:rPr>
                <w:color w:val="auto"/>
              </w:rPr>
            </w:pPr>
            <w:r>
              <w:rPr>
                <w:color w:val="auto"/>
              </w:rPr>
              <w:t>培训考试合格率</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安全运行</w:t>
            </w:r>
          </w:p>
        </w:tc>
        <w:tc>
          <w:tcPr>
            <w:tcW w:w="3430" w:type="dxa"/>
            <w:vAlign w:val="center"/>
          </w:tcPr>
          <w:p>
            <w:pPr>
              <w:pStyle w:val="12"/>
              <w:rPr>
                <w:color w:val="auto"/>
              </w:rPr>
            </w:pPr>
            <w:r>
              <w:rPr>
                <w:color w:val="auto"/>
              </w:rPr>
              <w:t>安全运行</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项目实施时间</w:t>
            </w:r>
          </w:p>
        </w:tc>
        <w:tc>
          <w:tcPr>
            <w:tcW w:w="3430" w:type="dxa"/>
            <w:vAlign w:val="center"/>
          </w:tcPr>
          <w:p>
            <w:pPr>
              <w:pStyle w:val="12"/>
              <w:rPr>
                <w:color w:val="auto"/>
              </w:rPr>
            </w:pPr>
            <w:r>
              <w:rPr>
                <w:color w:val="auto"/>
              </w:rPr>
              <w:t>项目实施时间</w:t>
            </w:r>
          </w:p>
        </w:tc>
        <w:tc>
          <w:tcPr>
            <w:tcW w:w="2551" w:type="dxa"/>
            <w:vAlign w:val="center"/>
          </w:tcPr>
          <w:p>
            <w:pPr>
              <w:pStyle w:val="12"/>
              <w:rPr>
                <w:color w:val="auto"/>
              </w:rPr>
            </w:pPr>
            <w:r>
              <w:rPr>
                <w:color w:val="auto"/>
              </w:rPr>
              <w:t>2024年1月-12月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项目使用资金</w:t>
            </w:r>
          </w:p>
        </w:tc>
        <w:tc>
          <w:tcPr>
            <w:tcW w:w="3430" w:type="dxa"/>
            <w:vAlign w:val="center"/>
          </w:tcPr>
          <w:p>
            <w:pPr>
              <w:pStyle w:val="12"/>
              <w:rPr>
                <w:color w:val="auto"/>
              </w:rPr>
            </w:pPr>
            <w:r>
              <w:rPr>
                <w:color w:val="auto"/>
              </w:rPr>
              <w:t>项目使用资金</w:t>
            </w:r>
          </w:p>
        </w:tc>
        <w:tc>
          <w:tcPr>
            <w:tcW w:w="2551" w:type="dxa"/>
            <w:vAlign w:val="center"/>
          </w:tcPr>
          <w:p>
            <w:pPr>
              <w:pStyle w:val="12"/>
              <w:rPr>
                <w:color w:val="auto"/>
              </w:rPr>
            </w:pPr>
            <w:r>
              <w:rPr>
                <w:color w:val="auto"/>
              </w:rPr>
              <w:t>≤63万元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生态效益指标</w:t>
            </w:r>
          </w:p>
        </w:tc>
        <w:tc>
          <w:tcPr>
            <w:tcW w:w="1332" w:type="dxa"/>
            <w:vAlign w:val="center"/>
          </w:tcPr>
          <w:p>
            <w:pPr>
              <w:pStyle w:val="12"/>
              <w:rPr>
                <w:color w:val="auto"/>
              </w:rPr>
            </w:pPr>
            <w:r>
              <w:rPr>
                <w:color w:val="auto"/>
              </w:rPr>
              <w:t>生态环境</w:t>
            </w:r>
          </w:p>
        </w:tc>
        <w:tc>
          <w:tcPr>
            <w:tcW w:w="3430" w:type="dxa"/>
            <w:vAlign w:val="center"/>
          </w:tcPr>
          <w:p>
            <w:pPr>
              <w:pStyle w:val="12"/>
              <w:rPr>
                <w:color w:val="auto"/>
              </w:rPr>
            </w:pPr>
            <w:r>
              <w:rPr>
                <w:color w:val="auto"/>
              </w:rPr>
              <w:t>生态环境</w:t>
            </w:r>
          </w:p>
        </w:tc>
        <w:tc>
          <w:tcPr>
            <w:tcW w:w="2551" w:type="dxa"/>
            <w:vAlign w:val="center"/>
          </w:tcPr>
          <w:p>
            <w:pPr>
              <w:pStyle w:val="12"/>
              <w:rPr>
                <w:color w:val="auto"/>
              </w:rPr>
            </w:pPr>
            <w:r>
              <w:rPr>
                <w:color w:val="auto"/>
              </w:rPr>
              <w:t>得到保护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行政执法工作形象</w:t>
            </w:r>
          </w:p>
        </w:tc>
        <w:tc>
          <w:tcPr>
            <w:tcW w:w="3430" w:type="dxa"/>
            <w:vAlign w:val="center"/>
          </w:tcPr>
          <w:p>
            <w:pPr>
              <w:pStyle w:val="12"/>
              <w:rPr>
                <w:color w:val="auto"/>
              </w:rPr>
            </w:pPr>
            <w:r>
              <w:rPr>
                <w:color w:val="auto"/>
              </w:rPr>
              <w:t>行政执法工作形象</w:t>
            </w:r>
          </w:p>
        </w:tc>
        <w:tc>
          <w:tcPr>
            <w:tcW w:w="2551" w:type="dxa"/>
            <w:vAlign w:val="center"/>
          </w:tcPr>
          <w:p>
            <w:pPr>
              <w:pStyle w:val="12"/>
              <w:rPr>
                <w:color w:val="auto"/>
              </w:rPr>
            </w:pPr>
            <w:r>
              <w:rPr>
                <w:color w:val="auto"/>
              </w:rP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可持续影响指标</w:t>
            </w:r>
          </w:p>
        </w:tc>
        <w:tc>
          <w:tcPr>
            <w:tcW w:w="1332" w:type="dxa"/>
            <w:vAlign w:val="center"/>
          </w:tcPr>
          <w:p>
            <w:pPr>
              <w:pStyle w:val="12"/>
              <w:rPr>
                <w:color w:val="auto"/>
              </w:rPr>
            </w:pPr>
            <w:r>
              <w:rPr>
                <w:color w:val="auto"/>
              </w:rPr>
              <w:t>保障渔政船完成执法任务，保证渔政船舶正常安全运行</w:t>
            </w:r>
          </w:p>
        </w:tc>
        <w:tc>
          <w:tcPr>
            <w:tcW w:w="3430" w:type="dxa"/>
            <w:vAlign w:val="center"/>
          </w:tcPr>
          <w:p>
            <w:pPr>
              <w:pStyle w:val="12"/>
              <w:rPr>
                <w:color w:val="auto"/>
              </w:rPr>
            </w:pPr>
            <w:r>
              <w:rPr>
                <w:color w:val="auto"/>
              </w:rPr>
              <w:t>保障渔政船完成执法任务，保证渔政船舶正常安全运行</w:t>
            </w:r>
          </w:p>
        </w:tc>
        <w:tc>
          <w:tcPr>
            <w:tcW w:w="2551" w:type="dxa"/>
            <w:vAlign w:val="center"/>
          </w:tcPr>
          <w:p>
            <w:pPr>
              <w:pStyle w:val="12"/>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培训人员满意度</w:t>
            </w:r>
          </w:p>
        </w:tc>
        <w:tc>
          <w:tcPr>
            <w:tcW w:w="3430" w:type="dxa"/>
            <w:vAlign w:val="center"/>
          </w:tcPr>
          <w:p>
            <w:pPr>
              <w:pStyle w:val="12"/>
              <w:rPr>
                <w:color w:val="auto"/>
              </w:rPr>
            </w:pPr>
            <w:r>
              <w:rPr>
                <w:color w:val="auto"/>
              </w:rPr>
              <w:t>培训人员满意度</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 xml:space="preserve">执法人员满意度  </w:t>
            </w:r>
          </w:p>
        </w:tc>
        <w:tc>
          <w:tcPr>
            <w:tcW w:w="3430" w:type="dxa"/>
            <w:vAlign w:val="center"/>
          </w:tcPr>
          <w:p>
            <w:pPr>
              <w:pStyle w:val="12"/>
              <w:rPr>
                <w:color w:val="auto"/>
              </w:rPr>
            </w:pPr>
            <w:r>
              <w:rPr>
                <w:color w:val="auto"/>
              </w:rPr>
              <w:t xml:space="preserve">执法人员满意度  </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渔政船人员满意度</w:t>
            </w:r>
          </w:p>
        </w:tc>
        <w:tc>
          <w:tcPr>
            <w:tcW w:w="3430" w:type="dxa"/>
            <w:vAlign w:val="center"/>
          </w:tcPr>
          <w:p>
            <w:pPr>
              <w:pStyle w:val="12"/>
              <w:rPr>
                <w:color w:val="auto"/>
              </w:rPr>
            </w:pPr>
            <w:r>
              <w:rPr>
                <w:color w:val="auto"/>
              </w:rPr>
              <w:t>渔政船人员满意度</w:t>
            </w:r>
          </w:p>
        </w:tc>
        <w:tc>
          <w:tcPr>
            <w:tcW w:w="2551" w:type="dxa"/>
            <w:vAlign w:val="center"/>
          </w:tcPr>
          <w:p>
            <w:pPr>
              <w:pStyle w:val="12"/>
              <w:rPr>
                <w:color w:val="auto"/>
              </w:rPr>
            </w:pPr>
            <w:r>
              <w:rPr>
                <w:color w:val="auto"/>
              </w:rPr>
              <w:t>满意</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3" w:name="_Toc157674206"/>
      <w:r>
        <w:rPr>
          <w:rFonts w:hint="eastAsia" w:ascii="方正仿宋_GBK" w:hAnsi="方正仿宋_GBK" w:eastAsia="方正仿宋_GBK" w:cs="方正仿宋_GBK"/>
          <w:color w:val="auto"/>
          <w:sz w:val="28"/>
          <w:lang w:eastAsia="zh-CN"/>
        </w:rPr>
        <w:t>4</w:t>
      </w:r>
      <w:r>
        <w:rPr>
          <w:rFonts w:ascii="方正仿宋_GBK" w:hAnsi="方正仿宋_GBK" w:eastAsia="方正仿宋_GBK" w:cs="方正仿宋_GBK"/>
          <w:color w:val="auto"/>
          <w:sz w:val="28"/>
        </w:rPr>
        <w:t>.2024年渔业资源损害赔偿评估绩效目标表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2024年渔业资源损害赔偿评估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16.00</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16.00</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开展禁用渔具鉴定、专家评定或评估等工作，推进渔业资源损害赔偿制度实施，严惩破坏渔业资源的违法行为，推动我市渔政执法与刑事司法有机衔接。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1.努力推行责任明确、途径畅通、技术规范、保障有力、赔偿到位、修复有效的渔业资源损害赔偿制度</w:t>
            </w:r>
          </w:p>
          <w:p>
            <w:pPr>
              <w:pStyle w:val="12"/>
              <w:rPr>
                <w:color w:val="auto"/>
              </w:rPr>
            </w:pPr>
            <w:r>
              <w:rPr>
                <w:color w:val="auto"/>
              </w:rPr>
              <w:t>2.依法惩治非法捕捞、破坏渔业资源的违法行为</w:t>
            </w:r>
          </w:p>
          <w:p>
            <w:pPr>
              <w:pStyle w:val="12"/>
              <w:rPr>
                <w:color w:val="auto"/>
              </w:rPr>
            </w:pPr>
            <w:r>
              <w:rPr>
                <w:color w:val="auto"/>
              </w:rPr>
              <w:t>3.年度内渔业资源损失赔偿案评估件数不少于7起，禁用渔具鉴定件数不少于6起</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渔业资源损失赔偿案件数</w:t>
            </w:r>
          </w:p>
        </w:tc>
        <w:tc>
          <w:tcPr>
            <w:tcW w:w="3430" w:type="dxa"/>
            <w:vAlign w:val="center"/>
          </w:tcPr>
          <w:p>
            <w:pPr>
              <w:pStyle w:val="12"/>
              <w:rPr>
                <w:color w:val="auto"/>
              </w:rPr>
            </w:pPr>
            <w:r>
              <w:rPr>
                <w:color w:val="auto"/>
              </w:rPr>
              <w:t>进行案件评估数量</w:t>
            </w:r>
          </w:p>
        </w:tc>
        <w:tc>
          <w:tcPr>
            <w:tcW w:w="2551" w:type="dxa"/>
            <w:vAlign w:val="center"/>
          </w:tcPr>
          <w:p>
            <w:pPr>
              <w:pStyle w:val="12"/>
              <w:rPr>
                <w:color w:val="auto"/>
              </w:rPr>
            </w:pPr>
            <w:r>
              <w:rPr>
                <w:color w:val="auto"/>
              </w:rPr>
              <w:t>≥7起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禁用渔具鉴定案件数</w:t>
            </w:r>
          </w:p>
        </w:tc>
        <w:tc>
          <w:tcPr>
            <w:tcW w:w="3430" w:type="dxa"/>
            <w:vAlign w:val="center"/>
          </w:tcPr>
          <w:p>
            <w:pPr>
              <w:pStyle w:val="12"/>
              <w:rPr>
                <w:color w:val="auto"/>
              </w:rPr>
            </w:pPr>
            <w:r>
              <w:rPr>
                <w:color w:val="auto"/>
              </w:rPr>
              <w:t>进行禁用渔具鉴定数量</w:t>
            </w:r>
          </w:p>
        </w:tc>
        <w:tc>
          <w:tcPr>
            <w:tcW w:w="2551" w:type="dxa"/>
            <w:vAlign w:val="center"/>
          </w:tcPr>
          <w:p>
            <w:pPr>
              <w:pStyle w:val="12"/>
              <w:rPr>
                <w:color w:val="auto"/>
              </w:rPr>
            </w:pPr>
            <w:r>
              <w:rPr>
                <w:color w:val="auto"/>
              </w:rPr>
              <w:t>≥6起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依法依规完成率</w:t>
            </w:r>
          </w:p>
        </w:tc>
        <w:tc>
          <w:tcPr>
            <w:tcW w:w="3430" w:type="dxa"/>
            <w:vAlign w:val="center"/>
          </w:tcPr>
          <w:p>
            <w:pPr>
              <w:pStyle w:val="12"/>
              <w:rPr>
                <w:color w:val="auto"/>
              </w:rPr>
            </w:pPr>
            <w:r>
              <w:rPr>
                <w:color w:val="auto"/>
              </w:rPr>
              <w:t>按照标准完成比率</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项目完成时限</w:t>
            </w:r>
          </w:p>
        </w:tc>
        <w:tc>
          <w:tcPr>
            <w:tcW w:w="3430" w:type="dxa"/>
            <w:vAlign w:val="center"/>
          </w:tcPr>
          <w:p>
            <w:pPr>
              <w:pStyle w:val="12"/>
              <w:rPr>
                <w:color w:val="auto"/>
              </w:rPr>
            </w:pPr>
            <w:r>
              <w:rPr>
                <w:color w:val="auto"/>
              </w:rPr>
              <w:t>年内完成项目目标</w:t>
            </w:r>
          </w:p>
        </w:tc>
        <w:tc>
          <w:tcPr>
            <w:tcW w:w="2551" w:type="dxa"/>
            <w:vAlign w:val="center"/>
          </w:tcPr>
          <w:p>
            <w:pPr>
              <w:pStyle w:val="12"/>
              <w:rPr>
                <w:color w:val="auto"/>
              </w:rPr>
            </w:pPr>
            <w:r>
              <w:rPr>
                <w:color w:val="auto"/>
              </w:rPr>
              <w:t>2024年12月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项目使用资金</w:t>
            </w:r>
          </w:p>
        </w:tc>
        <w:tc>
          <w:tcPr>
            <w:tcW w:w="3430" w:type="dxa"/>
            <w:vAlign w:val="center"/>
          </w:tcPr>
          <w:p>
            <w:pPr>
              <w:pStyle w:val="12"/>
              <w:rPr>
                <w:color w:val="auto"/>
              </w:rPr>
            </w:pPr>
            <w:r>
              <w:rPr>
                <w:color w:val="auto"/>
              </w:rPr>
              <w:t>招标资金在使用资金范围内</w:t>
            </w:r>
          </w:p>
        </w:tc>
        <w:tc>
          <w:tcPr>
            <w:tcW w:w="2551" w:type="dxa"/>
            <w:vAlign w:val="center"/>
          </w:tcPr>
          <w:p>
            <w:pPr>
              <w:pStyle w:val="12"/>
              <w:rPr>
                <w:color w:val="auto"/>
              </w:rPr>
            </w:pPr>
            <w:r>
              <w:rPr>
                <w:color w:val="auto"/>
              </w:rPr>
              <w:t>≤16万元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rPr>
                <w:color w:val="auto"/>
              </w:rPr>
            </w:pPr>
            <w:r>
              <w:rPr>
                <w:color w:val="auto"/>
              </w:rPr>
              <w:t>效益指标</w:t>
            </w:r>
          </w:p>
        </w:tc>
        <w:tc>
          <w:tcPr>
            <w:tcW w:w="1276" w:type="dxa"/>
            <w:vAlign w:val="center"/>
          </w:tcPr>
          <w:p>
            <w:pPr>
              <w:pStyle w:val="12"/>
              <w:rPr>
                <w:color w:val="auto"/>
              </w:rPr>
            </w:pPr>
            <w:r>
              <w:rPr>
                <w:color w:val="auto"/>
              </w:rPr>
              <w:t>生态效益指标</w:t>
            </w:r>
          </w:p>
        </w:tc>
        <w:tc>
          <w:tcPr>
            <w:tcW w:w="1332" w:type="dxa"/>
            <w:vAlign w:val="center"/>
          </w:tcPr>
          <w:p>
            <w:pPr>
              <w:pStyle w:val="12"/>
              <w:rPr>
                <w:color w:val="auto"/>
              </w:rPr>
            </w:pPr>
            <w:r>
              <w:rPr>
                <w:color w:val="auto"/>
              </w:rPr>
              <w:t>渔业资源修复</w:t>
            </w:r>
          </w:p>
        </w:tc>
        <w:tc>
          <w:tcPr>
            <w:tcW w:w="3430" w:type="dxa"/>
            <w:vAlign w:val="center"/>
          </w:tcPr>
          <w:p>
            <w:pPr>
              <w:pStyle w:val="12"/>
              <w:rPr>
                <w:color w:val="auto"/>
              </w:rPr>
            </w:pPr>
            <w:r>
              <w:rPr>
                <w:color w:val="auto"/>
              </w:rPr>
              <w:t>用于渔业资源修复</w:t>
            </w:r>
          </w:p>
        </w:tc>
        <w:tc>
          <w:tcPr>
            <w:tcW w:w="2551" w:type="dxa"/>
            <w:vAlign w:val="center"/>
          </w:tcPr>
          <w:p>
            <w:pPr>
              <w:pStyle w:val="12"/>
              <w:rPr>
                <w:color w:val="auto"/>
              </w:rPr>
            </w:pPr>
            <w:r>
              <w:rPr>
                <w:color w:val="auto"/>
              </w:rPr>
              <w:t>得到改善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渔民满意度</w:t>
            </w:r>
          </w:p>
        </w:tc>
        <w:tc>
          <w:tcPr>
            <w:tcW w:w="3430" w:type="dxa"/>
            <w:vAlign w:val="center"/>
          </w:tcPr>
          <w:p>
            <w:pPr>
              <w:pStyle w:val="12"/>
              <w:rPr>
                <w:color w:val="auto"/>
              </w:rPr>
            </w:pPr>
            <w:r>
              <w:rPr>
                <w:color w:val="auto"/>
              </w:rPr>
              <w:t>进行渔民满意度调查</w:t>
            </w:r>
          </w:p>
        </w:tc>
        <w:tc>
          <w:tcPr>
            <w:tcW w:w="2551" w:type="dxa"/>
            <w:vAlign w:val="center"/>
          </w:tcPr>
          <w:p>
            <w:pPr>
              <w:pStyle w:val="12"/>
              <w:rPr>
                <w:color w:val="auto"/>
              </w:rPr>
            </w:pPr>
            <w:r>
              <w:rPr>
                <w:color w:val="auto"/>
              </w:rPr>
              <w:t>≥90%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4" w:name="_Toc157674207"/>
      <w:r>
        <w:rPr>
          <w:rFonts w:hint="eastAsia" w:ascii="方正仿宋_GBK" w:hAnsi="方正仿宋_GBK" w:eastAsia="方正仿宋_GBK" w:cs="方正仿宋_GBK"/>
          <w:color w:val="auto"/>
          <w:sz w:val="28"/>
          <w:lang w:eastAsia="zh-CN"/>
        </w:rPr>
        <w:t>5</w:t>
      </w:r>
      <w:r>
        <w:rPr>
          <w:rFonts w:ascii="方正仿宋_GBK" w:hAnsi="方正仿宋_GBK" w:eastAsia="方正仿宋_GBK" w:cs="方正仿宋_GBK"/>
          <w:color w:val="auto"/>
          <w:sz w:val="28"/>
        </w:rPr>
        <w:t>.成品油价格调整对渔业补助（2023年）渔船安全装备建设维护及渔业航标管理维护-财农〔2021〕41号绩效目标表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成品油价格调整对渔业补助（2023年）渔船安全装备建设维护及渔业航标管理维护-财农〔2021〕41号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17.14</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17.14</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信息化系统运维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1.按照实施方案时间完成资金使用，且不超</w:t>
            </w:r>
            <w:bookmarkStart w:id="7" w:name="_GoBack"/>
            <w:bookmarkEnd w:id="7"/>
            <w:r>
              <w:rPr>
                <w:color w:val="auto"/>
              </w:rPr>
              <w:t>批复预算</w:t>
            </w:r>
          </w:p>
          <w:p>
            <w:pPr>
              <w:pStyle w:val="12"/>
              <w:rPr>
                <w:color w:val="auto"/>
              </w:rPr>
            </w:pPr>
            <w:r>
              <w:rPr>
                <w:color w:val="auto"/>
              </w:rPr>
              <w:t>2.渔船渔港信息化系统得到维护，有效提升渔船渔港安全性能。</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场地租赁</w:t>
            </w:r>
          </w:p>
        </w:tc>
        <w:tc>
          <w:tcPr>
            <w:tcW w:w="3430" w:type="dxa"/>
            <w:vAlign w:val="center"/>
          </w:tcPr>
          <w:p>
            <w:pPr>
              <w:pStyle w:val="12"/>
              <w:rPr>
                <w:color w:val="auto"/>
              </w:rPr>
            </w:pPr>
            <w:r>
              <w:rPr>
                <w:color w:val="auto"/>
              </w:rPr>
              <w:t>场地租赁</w:t>
            </w:r>
          </w:p>
        </w:tc>
        <w:tc>
          <w:tcPr>
            <w:tcW w:w="2551" w:type="dxa"/>
            <w:vAlign w:val="center"/>
          </w:tcPr>
          <w:p>
            <w:pPr>
              <w:pStyle w:val="12"/>
              <w:rPr>
                <w:color w:val="auto"/>
              </w:rPr>
            </w:pPr>
            <w:r>
              <w:rPr>
                <w:color w:val="auto"/>
              </w:rPr>
              <w:t>3座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设备运维</w:t>
            </w:r>
          </w:p>
        </w:tc>
        <w:tc>
          <w:tcPr>
            <w:tcW w:w="3430" w:type="dxa"/>
            <w:vAlign w:val="center"/>
          </w:tcPr>
          <w:p>
            <w:pPr>
              <w:pStyle w:val="12"/>
              <w:rPr>
                <w:color w:val="auto"/>
              </w:rPr>
            </w:pPr>
            <w:r>
              <w:rPr>
                <w:color w:val="auto"/>
              </w:rPr>
              <w:t>设备运维</w:t>
            </w:r>
          </w:p>
        </w:tc>
        <w:tc>
          <w:tcPr>
            <w:tcW w:w="2551" w:type="dxa"/>
            <w:vAlign w:val="center"/>
          </w:tcPr>
          <w:p>
            <w:pPr>
              <w:pStyle w:val="12"/>
              <w:rPr>
                <w:color w:val="auto"/>
              </w:rPr>
            </w:pPr>
            <w:r>
              <w:rPr>
                <w:color w:val="auto"/>
              </w:rPr>
              <w:t>5套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系统运维</w:t>
            </w:r>
          </w:p>
        </w:tc>
        <w:tc>
          <w:tcPr>
            <w:tcW w:w="3430" w:type="dxa"/>
            <w:vAlign w:val="center"/>
          </w:tcPr>
          <w:p>
            <w:pPr>
              <w:pStyle w:val="12"/>
              <w:rPr>
                <w:color w:val="auto"/>
              </w:rPr>
            </w:pPr>
            <w:r>
              <w:rPr>
                <w:color w:val="auto"/>
              </w:rPr>
              <w:t>系统运维</w:t>
            </w:r>
          </w:p>
        </w:tc>
        <w:tc>
          <w:tcPr>
            <w:tcW w:w="2551" w:type="dxa"/>
            <w:vAlign w:val="center"/>
          </w:tcPr>
          <w:p>
            <w:pPr>
              <w:pStyle w:val="12"/>
              <w:rPr>
                <w:color w:val="auto"/>
              </w:rPr>
            </w:pPr>
            <w:r>
              <w:rPr>
                <w:color w:val="auto"/>
              </w:rPr>
              <w:t>2套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运维有效率</w:t>
            </w:r>
          </w:p>
        </w:tc>
        <w:tc>
          <w:tcPr>
            <w:tcW w:w="3430" w:type="dxa"/>
            <w:vAlign w:val="center"/>
          </w:tcPr>
          <w:p>
            <w:pPr>
              <w:pStyle w:val="12"/>
              <w:rPr>
                <w:color w:val="auto"/>
              </w:rPr>
            </w:pPr>
            <w:r>
              <w:rPr>
                <w:color w:val="auto"/>
              </w:rPr>
              <w:t>运维有效率</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使其正常发挥工作效能</w:t>
            </w:r>
          </w:p>
        </w:tc>
        <w:tc>
          <w:tcPr>
            <w:tcW w:w="3430" w:type="dxa"/>
            <w:vAlign w:val="center"/>
          </w:tcPr>
          <w:p>
            <w:pPr>
              <w:pStyle w:val="12"/>
              <w:rPr>
                <w:color w:val="auto"/>
              </w:rPr>
            </w:pPr>
            <w:r>
              <w:rPr>
                <w:color w:val="auto"/>
              </w:rPr>
              <w:t>使其正常发挥工作效能</w:t>
            </w:r>
          </w:p>
        </w:tc>
        <w:tc>
          <w:tcPr>
            <w:tcW w:w="2551" w:type="dxa"/>
            <w:vAlign w:val="center"/>
          </w:tcPr>
          <w:p>
            <w:pPr>
              <w:pStyle w:val="12"/>
              <w:rPr>
                <w:color w:val="auto"/>
              </w:rPr>
            </w:pPr>
            <w:r>
              <w:rPr>
                <w:color w:val="auto"/>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项目资金使用时间</w:t>
            </w:r>
          </w:p>
        </w:tc>
        <w:tc>
          <w:tcPr>
            <w:tcW w:w="3430" w:type="dxa"/>
            <w:vAlign w:val="center"/>
          </w:tcPr>
          <w:p>
            <w:pPr>
              <w:pStyle w:val="12"/>
              <w:rPr>
                <w:color w:val="auto"/>
              </w:rPr>
            </w:pPr>
            <w:r>
              <w:rPr>
                <w:color w:val="auto"/>
              </w:rPr>
              <w:t>项目资金使用时间</w:t>
            </w:r>
          </w:p>
        </w:tc>
        <w:tc>
          <w:tcPr>
            <w:tcW w:w="2551" w:type="dxa"/>
            <w:vAlign w:val="center"/>
          </w:tcPr>
          <w:p>
            <w:pPr>
              <w:pStyle w:val="12"/>
              <w:rPr>
                <w:color w:val="auto"/>
              </w:rPr>
            </w:pPr>
            <w:r>
              <w:rPr>
                <w:color w:val="auto"/>
              </w:rPr>
              <w:t xml:space="preserve">2024年12月底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项目总支出不超过预算资金</w:t>
            </w:r>
          </w:p>
        </w:tc>
        <w:tc>
          <w:tcPr>
            <w:tcW w:w="3430" w:type="dxa"/>
            <w:vAlign w:val="center"/>
          </w:tcPr>
          <w:p>
            <w:pPr>
              <w:pStyle w:val="12"/>
              <w:rPr>
                <w:color w:val="auto"/>
              </w:rPr>
            </w:pPr>
            <w:r>
              <w:rPr>
                <w:color w:val="auto"/>
              </w:rPr>
              <w:t>项目总支出不超过预算资金</w:t>
            </w:r>
          </w:p>
        </w:tc>
        <w:tc>
          <w:tcPr>
            <w:tcW w:w="2551" w:type="dxa"/>
            <w:vAlign w:val="center"/>
          </w:tcPr>
          <w:p>
            <w:pPr>
              <w:pStyle w:val="12"/>
              <w:rPr>
                <w:color w:val="auto"/>
              </w:rPr>
            </w:pPr>
            <w:r>
              <w:rPr>
                <w:color w:val="auto"/>
              </w:rPr>
              <w:t>≤15.09万元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提高渔港安全装备水平</w:t>
            </w:r>
          </w:p>
        </w:tc>
        <w:tc>
          <w:tcPr>
            <w:tcW w:w="3430" w:type="dxa"/>
            <w:vAlign w:val="center"/>
          </w:tcPr>
          <w:p>
            <w:pPr>
              <w:pStyle w:val="12"/>
              <w:rPr>
                <w:color w:val="auto"/>
              </w:rPr>
            </w:pPr>
            <w:r>
              <w:rPr>
                <w:color w:val="auto"/>
              </w:rPr>
              <w:t>提高渔港安全装备水平</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可持续影响指标</w:t>
            </w:r>
          </w:p>
        </w:tc>
        <w:tc>
          <w:tcPr>
            <w:tcW w:w="1332" w:type="dxa"/>
            <w:vAlign w:val="center"/>
          </w:tcPr>
          <w:p>
            <w:pPr>
              <w:pStyle w:val="12"/>
              <w:rPr>
                <w:color w:val="auto"/>
              </w:rPr>
            </w:pPr>
            <w:r>
              <w:rPr>
                <w:color w:val="auto"/>
              </w:rPr>
              <w:t>渔船渔港及海上安全性</w:t>
            </w:r>
          </w:p>
        </w:tc>
        <w:tc>
          <w:tcPr>
            <w:tcW w:w="3430" w:type="dxa"/>
            <w:vAlign w:val="center"/>
          </w:tcPr>
          <w:p>
            <w:pPr>
              <w:pStyle w:val="12"/>
              <w:rPr>
                <w:color w:val="auto"/>
              </w:rPr>
            </w:pPr>
            <w:r>
              <w:rPr>
                <w:color w:val="auto"/>
              </w:rPr>
              <w:t>渔船渔港及海上安全性</w:t>
            </w:r>
          </w:p>
        </w:tc>
        <w:tc>
          <w:tcPr>
            <w:tcW w:w="2551" w:type="dxa"/>
            <w:vAlign w:val="center"/>
          </w:tcPr>
          <w:p>
            <w:pPr>
              <w:pStyle w:val="12"/>
              <w:rPr>
                <w:color w:val="auto"/>
              </w:rPr>
            </w:pPr>
            <w:r>
              <w:rPr>
                <w:color w:val="auto"/>
              </w:rPr>
              <w:t>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信息化系统使用人员满意度</w:t>
            </w:r>
          </w:p>
        </w:tc>
        <w:tc>
          <w:tcPr>
            <w:tcW w:w="3430" w:type="dxa"/>
            <w:vAlign w:val="center"/>
          </w:tcPr>
          <w:p>
            <w:pPr>
              <w:pStyle w:val="12"/>
              <w:rPr>
                <w:color w:val="auto"/>
              </w:rPr>
            </w:pPr>
            <w:r>
              <w:rPr>
                <w:color w:val="auto"/>
              </w:rPr>
              <w:t>信息化系统使用人员满意度</w:t>
            </w:r>
          </w:p>
        </w:tc>
        <w:tc>
          <w:tcPr>
            <w:tcW w:w="2551" w:type="dxa"/>
            <w:vAlign w:val="center"/>
          </w:tcPr>
          <w:p>
            <w:pPr>
              <w:pStyle w:val="12"/>
              <w:rPr>
                <w:color w:val="auto"/>
              </w:rPr>
            </w:pPr>
            <w:r>
              <w:rPr>
                <w:color w:val="auto"/>
              </w:rPr>
              <w:t>≥80%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5" w:name="_Toc157674208"/>
      <w:r>
        <w:rPr>
          <w:rFonts w:hint="eastAsia" w:ascii="方正仿宋_GBK" w:hAnsi="方正仿宋_GBK" w:eastAsia="方正仿宋_GBK" w:cs="方正仿宋_GBK"/>
          <w:color w:val="auto"/>
          <w:sz w:val="28"/>
          <w:lang w:eastAsia="zh-CN"/>
        </w:rPr>
        <w:t>6</w:t>
      </w:r>
      <w:r>
        <w:rPr>
          <w:rFonts w:ascii="方正仿宋_GBK" w:hAnsi="方正仿宋_GBK" w:eastAsia="方正仿宋_GBK" w:cs="方正仿宋_GBK"/>
          <w:color w:val="auto"/>
          <w:sz w:val="28"/>
        </w:rPr>
        <w:t>.成品油价格调整对渔业补助（2023年）渔政执法基础设施及装备建设-财农〔2021〕41号绩效目标表</w:t>
      </w:r>
      <w:bookmarkEnd w:id="5"/>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成品油价格调整对渔业补助（2023年）渔政执法基础设施及装备建设-财农〔2021〕41号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24.33</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24.33</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支付尾款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1.制止市海域快艇违法捕捞行为，满足执法需求。</w:t>
            </w:r>
          </w:p>
          <w:p>
            <w:pPr>
              <w:pStyle w:val="12"/>
              <w:rPr>
                <w:color w:val="auto"/>
              </w:rPr>
            </w:pPr>
            <w:r>
              <w:rPr>
                <w:color w:val="auto"/>
              </w:rPr>
              <w:t>2.全年清理违规网具6000条，吊运看拆三无渔船10条。</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改造数量</w:t>
            </w:r>
          </w:p>
        </w:tc>
        <w:tc>
          <w:tcPr>
            <w:tcW w:w="3430" w:type="dxa"/>
            <w:vAlign w:val="center"/>
          </w:tcPr>
          <w:p>
            <w:pPr>
              <w:pStyle w:val="12"/>
              <w:rPr>
                <w:color w:val="auto"/>
              </w:rPr>
            </w:pPr>
            <w:r>
              <w:rPr>
                <w:color w:val="auto"/>
              </w:rPr>
              <w:t>改造数量</w:t>
            </w:r>
          </w:p>
        </w:tc>
        <w:tc>
          <w:tcPr>
            <w:tcW w:w="2551" w:type="dxa"/>
            <w:vAlign w:val="center"/>
          </w:tcPr>
          <w:p>
            <w:pPr>
              <w:pStyle w:val="12"/>
              <w:rPr>
                <w:color w:val="auto"/>
              </w:rPr>
            </w:pPr>
            <w:r>
              <w:rPr>
                <w:color w:val="auto"/>
              </w:rP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清理违规网具</w:t>
            </w:r>
          </w:p>
        </w:tc>
        <w:tc>
          <w:tcPr>
            <w:tcW w:w="3430" w:type="dxa"/>
            <w:vAlign w:val="center"/>
          </w:tcPr>
          <w:p>
            <w:pPr>
              <w:pStyle w:val="12"/>
              <w:rPr>
                <w:color w:val="auto"/>
              </w:rPr>
            </w:pPr>
            <w:r>
              <w:rPr>
                <w:color w:val="auto"/>
              </w:rPr>
              <w:t>清理违规网具</w:t>
            </w:r>
          </w:p>
        </w:tc>
        <w:tc>
          <w:tcPr>
            <w:tcW w:w="2551" w:type="dxa"/>
            <w:vAlign w:val="center"/>
          </w:tcPr>
          <w:p>
            <w:pPr>
              <w:pStyle w:val="12"/>
              <w:rPr>
                <w:color w:val="auto"/>
              </w:rPr>
            </w:pPr>
            <w:r>
              <w:rPr>
                <w:color w:val="auto"/>
              </w:rPr>
              <w:t>≥6000条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吊运看拆三无渔船</w:t>
            </w:r>
          </w:p>
        </w:tc>
        <w:tc>
          <w:tcPr>
            <w:tcW w:w="3430" w:type="dxa"/>
            <w:vAlign w:val="center"/>
          </w:tcPr>
          <w:p>
            <w:pPr>
              <w:pStyle w:val="12"/>
              <w:rPr>
                <w:color w:val="auto"/>
              </w:rPr>
            </w:pPr>
            <w:r>
              <w:rPr>
                <w:color w:val="auto"/>
              </w:rPr>
              <w:t>吊运看拆三无渔船</w:t>
            </w:r>
          </w:p>
        </w:tc>
        <w:tc>
          <w:tcPr>
            <w:tcW w:w="2551" w:type="dxa"/>
            <w:vAlign w:val="center"/>
          </w:tcPr>
          <w:p>
            <w:pPr>
              <w:pStyle w:val="12"/>
              <w:rPr>
                <w:color w:val="auto"/>
              </w:rPr>
            </w:pPr>
            <w:r>
              <w:rPr>
                <w:color w:val="auto"/>
              </w:rPr>
              <w:t xml:space="preserve"> ≥10条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渔政执法计划巡航里程</w:t>
            </w:r>
          </w:p>
        </w:tc>
        <w:tc>
          <w:tcPr>
            <w:tcW w:w="3430" w:type="dxa"/>
            <w:vAlign w:val="center"/>
          </w:tcPr>
          <w:p>
            <w:pPr>
              <w:pStyle w:val="12"/>
              <w:rPr>
                <w:color w:val="auto"/>
              </w:rPr>
            </w:pPr>
            <w:r>
              <w:rPr>
                <w:color w:val="auto"/>
              </w:rPr>
              <w:t>渔政执法计划巡航里程</w:t>
            </w:r>
          </w:p>
        </w:tc>
        <w:tc>
          <w:tcPr>
            <w:tcW w:w="2551" w:type="dxa"/>
            <w:vAlign w:val="center"/>
          </w:tcPr>
          <w:p>
            <w:pPr>
              <w:pStyle w:val="12"/>
              <w:rPr>
                <w:color w:val="auto"/>
              </w:rPr>
            </w:pPr>
            <w:r>
              <w:rPr>
                <w:color w:val="auto"/>
              </w:rPr>
              <w:t xml:space="preserve">≥2000海里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信息化系统运维</w:t>
            </w:r>
          </w:p>
        </w:tc>
        <w:tc>
          <w:tcPr>
            <w:tcW w:w="3430" w:type="dxa"/>
            <w:vAlign w:val="center"/>
          </w:tcPr>
          <w:p>
            <w:pPr>
              <w:pStyle w:val="12"/>
              <w:rPr>
                <w:color w:val="auto"/>
              </w:rPr>
            </w:pPr>
            <w:r>
              <w:rPr>
                <w:color w:val="auto"/>
              </w:rPr>
              <w:t>信息化系统运维</w:t>
            </w:r>
          </w:p>
        </w:tc>
        <w:tc>
          <w:tcPr>
            <w:tcW w:w="2551" w:type="dxa"/>
            <w:vAlign w:val="center"/>
          </w:tcPr>
          <w:p>
            <w:pPr>
              <w:pStyle w:val="12"/>
              <w:rPr>
                <w:color w:val="auto"/>
              </w:rPr>
            </w:pPr>
            <w:r>
              <w:rPr>
                <w:color w:val="auto"/>
              </w:rPr>
              <w:t xml:space="preserve"> 保障系统运行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执法艇建造合格度</w:t>
            </w:r>
          </w:p>
        </w:tc>
        <w:tc>
          <w:tcPr>
            <w:tcW w:w="3430" w:type="dxa"/>
            <w:vAlign w:val="center"/>
          </w:tcPr>
          <w:p>
            <w:pPr>
              <w:pStyle w:val="12"/>
              <w:rPr>
                <w:color w:val="auto"/>
              </w:rPr>
            </w:pPr>
            <w:r>
              <w:rPr>
                <w:color w:val="auto"/>
              </w:rPr>
              <w:t>执法艇建造合格度</w:t>
            </w:r>
          </w:p>
        </w:tc>
        <w:tc>
          <w:tcPr>
            <w:tcW w:w="2551" w:type="dxa"/>
            <w:vAlign w:val="center"/>
          </w:tcPr>
          <w:p>
            <w:pPr>
              <w:pStyle w:val="12"/>
              <w:rPr>
                <w:color w:val="auto"/>
              </w:rPr>
            </w:pPr>
            <w:r>
              <w:rPr>
                <w:color w:val="auto"/>
              </w:rPr>
              <w:t>合格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保障执法时效</w:t>
            </w:r>
          </w:p>
        </w:tc>
        <w:tc>
          <w:tcPr>
            <w:tcW w:w="3430" w:type="dxa"/>
            <w:vAlign w:val="center"/>
          </w:tcPr>
          <w:p>
            <w:pPr>
              <w:pStyle w:val="12"/>
              <w:rPr>
                <w:color w:val="auto"/>
              </w:rPr>
            </w:pPr>
            <w:r>
              <w:rPr>
                <w:color w:val="auto"/>
              </w:rPr>
              <w:t>保障执法时效</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项目完成时间</w:t>
            </w:r>
          </w:p>
        </w:tc>
        <w:tc>
          <w:tcPr>
            <w:tcW w:w="3430" w:type="dxa"/>
            <w:vAlign w:val="center"/>
          </w:tcPr>
          <w:p>
            <w:pPr>
              <w:pStyle w:val="12"/>
              <w:rPr>
                <w:color w:val="auto"/>
              </w:rPr>
            </w:pPr>
            <w:r>
              <w:rPr>
                <w:color w:val="auto"/>
              </w:rPr>
              <w:t>项目完成时间</w:t>
            </w:r>
          </w:p>
        </w:tc>
        <w:tc>
          <w:tcPr>
            <w:tcW w:w="2551" w:type="dxa"/>
            <w:vAlign w:val="center"/>
          </w:tcPr>
          <w:p>
            <w:pPr>
              <w:pStyle w:val="12"/>
              <w:rPr>
                <w:color w:val="auto"/>
              </w:rPr>
            </w:pPr>
            <w:r>
              <w:rPr>
                <w:color w:val="auto"/>
              </w:rPr>
              <w:t xml:space="preserve">2024年12月底前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项目使用资金</w:t>
            </w:r>
          </w:p>
        </w:tc>
        <w:tc>
          <w:tcPr>
            <w:tcW w:w="3430" w:type="dxa"/>
            <w:vAlign w:val="center"/>
          </w:tcPr>
          <w:p>
            <w:pPr>
              <w:pStyle w:val="12"/>
              <w:rPr>
                <w:color w:val="auto"/>
              </w:rPr>
            </w:pPr>
            <w:r>
              <w:rPr>
                <w:color w:val="auto"/>
              </w:rPr>
              <w:t>项目使用资金</w:t>
            </w:r>
          </w:p>
        </w:tc>
        <w:tc>
          <w:tcPr>
            <w:tcW w:w="2551" w:type="dxa"/>
            <w:vAlign w:val="center"/>
          </w:tcPr>
          <w:p>
            <w:pPr>
              <w:pStyle w:val="12"/>
              <w:rPr>
                <w:color w:val="auto"/>
              </w:rPr>
            </w:pPr>
            <w:r>
              <w:rPr>
                <w:color w:val="auto"/>
              </w:rPr>
              <w:t>≤24.33万元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 xml:space="preserve"> 有效保护渔业资源</w:t>
            </w:r>
          </w:p>
        </w:tc>
        <w:tc>
          <w:tcPr>
            <w:tcW w:w="3430" w:type="dxa"/>
            <w:vAlign w:val="center"/>
          </w:tcPr>
          <w:p>
            <w:pPr>
              <w:pStyle w:val="12"/>
              <w:rPr>
                <w:color w:val="auto"/>
              </w:rPr>
            </w:pPr>
            <w:r>
              <w:rPr>
                <w:color w:val="auto"/>
              </w:rPr>
              <w:t xml:space="preserve"> 有效保护渔业资源</w:t>
            </w:r>
          </w:p>
        </w:tc>
        <w:tc>
          <w:tcPr>
            <w:tcW w:w="2551" w:type="dxa"/>
            <w:vAlign w:val="center"/>
          </w:tcPr>
          <w:p>
            <w:pPr>
              <w:pStyle w:val="12"/>
              <w:rPr>
                <w:color w:val="auto"/>
              </w:rPr>
            </w:pPr>
            <w:r>
              <w:rPr>
                <w:color w:val="auto"/>
              </w:rP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保障渔政执法，保护渔业资源</w:t>
            </w:r>
          </w:p>
        </w:tc>
        <w:tc>
          <w:tcPr>
            <w:tcW w:w="3430" w:type="dxa"/>
            <w:vAlign w:val="center"/>
          </w:tcPr>
          <w:p>
            <w:pPr>
              <w:pStyle w:val="12"/>
              <w:rPr>
                <w:color w:val="auto"/>
              </w:rPr>
            </w:pPr>
            <w:r>
              <w:rPr>
                <w:color w:val="auto"/>
              </w:rPr>
              <w:t>保障渔政执法，保护渔业资源</w:t>
            </w:r>
          </w:p>
        </w:tc>
        <w:tc>
          <w:tcPr>
            <w:tcW w:w="2551" w:type="dxa"/>
            <w:vAlign w:val="center"/>
          </w:tcPr>
          <w:p>
            <w:pPr>
              <w:pStyle w:val="12"/>
              <w:rPr>
                <w:color w:val="auto"/>
              </w:rPr>
            </w:pPr>
            <w:r>
              <w:rPr>
                <w:color w:val="auto"/>
              </w:rPr>
              <w:t>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执法艇使用满意度</w:t>
            </w:r>
          </w:p>
        </w:tc>
        <w:tc>
          <w:tcPr>
            <w:tcW w:w="3430" w:type="dxa"/>
            <w:vAlign w:val="center"/>
          </w:tcPr>
          <w:p>
            <w:pPr>
              <w:pStyle w:val="12"/>
              <w:rPr>
                <w:color w:val="auto"/>
              </w:rPr>
            </w:pPr>
            <w:r>
              <w:rPr>
                <w:color w:val="auto"/>
              </w:rPr>
              <w:t>执法艇使用满意度</w:t>
            </w:r>
          </w:p>
        </w:tc>
        <w:tc>
          <w:tcPr>
            <w:tcW w:w="2551" w:type="dxa"/>
            <w:vAlign w:val="center"/>
          </w:tcPr>
          <w:p>
            <w:pPr>
              <w:pStyle w:val="12"/>
              <w:rPr>
                <w:color w:val="auto"/>
              </w:rPr>
            </w:pPr>
            <w:r>
              <w:rPr>
                <w:color w:val="auto"/>
              </w:rPr>
              <w:t>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捕捞渔民抽样调查满意度</w:t>
            </w:r>
          </w:p>
        </w:tc>
        <w:tc>
          <w:tcPr>
            <w:tcW w:w="3430" w:type="dxa"/>
            <w:vAlign w:val="center"/>
          </w:tcPr>
          <w:p>
            <w:pPr>
              <w:pStyle w:val="12"/>
              <w:rPr>
                <w:color w:val="auto"/>
              </w:rPr>
            </w:pPr>
            <w:r>
              <w:rPr>
                <w:color w:val="auto"/>
              </w:rPr>
              <w:t>捕捞渔民抽样调查满意度</w:t>
            </w:r>
          </w:p>
        </w:tc>
        <w:tc>
          <w:tcPr>
            <w:tcW w:w="2551" w:type="dxa"/>
            <w:vAlign w:val="center"/>
          </w:tcPr>
          <w:p>
            <w:pPr>
              <w:pStyle w:val="12"/>
              <w:rPr>
                <w:color w:val="auto"/>
              </w:rPr>
            </w:pPr>
            <w:r>
              <w:rPr>
                <w:color w:val="auto"/>
              </w:rPr>
              <w:t xml:space="preserve">≥80%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信息化系统使用人员满意度</w:t>
            </w:r>
          </w:p>
        </w:tc>
        <w:tc>
          <w:tcPr>
            <w:tcW w:w="3430" w:type="dxa"/>
            <w:vAlign w:val="center"/>
          </w:tcPr>
          <w:p>
            <w:pPr>
              <w:pStyle w:val="12"/>
              <w:rPr>
                <w:color w:val="auto"/>
              </w:rPr>
            </w:pPr>
            <w:r>
              <w:rPr>
                <w:color w:val="auto"/>
              </w:rPr>
              <w:t>信息化系统使用人员满意度</w:t>
            </w:r>
          </w:p>
        </w:tc>
        <w:tc>
          <w:tcPr>
            <w:tcW w:w="2551" w:type="dxa"/>
            <w:vAlign w:val="center"/>
          </w:tcPr>
          <w:p>
            <w:pPr>
              <w:pStyle w:val="12"/>
              <w:rPr>
                <w:color w:val="auto"/>
              </w:rPr>
            </w:pPr>
            <w:r>
              <w:rPr>
                <w:color w:val="auto"/>
              </w:rPr>
              <w:t xml:space="preserve"> ≥90%</w:t>
            </w:r>
          </w:p>
        </w:tc>
      </w:tr>
    </w:tbl>
    <w:p>
      <w:pPr>
        <w:rPr>
          <w:color w:val="auto"/>
        </w:rPr>
        <w:sectPr>
          <w:pgSz w:w="11900" w:h="16840"/>
          <w:pgMar w:top="1984" w:right="1304" w:bottom="1134" w:left="1304" w:header="720" w:footer="720" w:gutter="0"/>
          <w:cols w:space="720" w:num="1"/>
        </w:sectPr>
      </w:pPr>
    </w:p>
    <w:p>
      <w:pPr>
        <w:jc w:val="center"/>
        <w:rPr>
          <w:color w:val="auto"/>
        </w:rPr>
      </w:pPr>
      <w:r>
        <w:rPr>
          <w:rFonts w:ascii="方正仿宋_GBK" w:hAnsi="方正仿宋_GBK" w:eastAsia="方正仿宋_GBK" w:cs="方正仿宋_GBK"/>
          <w:color w:val="auto"/>
          <w:sz w:val="28"/>
        </w:rPr>
        <w:t xml:space="preserve"> </w:t>
      </w:r>
    </w:p>
    <w:p>
      <w:pPr>
        <w:ind w:firstLine="560"/>
        <w:outlineLvl w:val="3"/>
        <w:rPr>
          <w:color w:val="auto"/>
        </w:rPr>
      </w:pPr>
      <w:bookmarkStart w:id="6" w:name="_Toc157674209"/>
      <w:r>
        <w:rPr>
          <w:rFonts w:hint="eastAsia" w:ascii="方正仿宋_GBK" w:hAnsi="方正仿宋_GBK" w:eastAsia="方正仿宋_GBK" w:cs="方正仿宋_GBK"/>
          <w:color w:val="auto"/>
          <w:sz w:val="28"/>
          <w:lang w:eastAsia="zh-CN"/>
        </w:rPr>
        <w:t>7</w:t>
      </w:r>
      <w:r>
        <w:rPr>
          <w:rFonts w:ascii="方正仿宋_GBK" w:hAnsi="方正仿宋_GBK" w:eastAsia="方正仿宋_GBK" w:cs="方正仿宋_GBK"/>
          <w:color w:val="auto"/>
          <w:sz w:val="28"/>
        </w:rPr>
        <w:t>.非财政拨款单位资金结转收入项目（2024年）绩效目标表</w:t>
      </w:r>
      <w:bookmarkEnd w:id="6"/>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1"/>
              <w:rPr>
                <w:color w:val="auto"/>
              </w:rPr>
            </w:pPr>
            <w:r>
              <w:rPr>
                <w:color w:val="auto"/>
              </w:rPr>
              <w:t>328102天津市渔政渔港监督管理处</w:t>
            </w:r>
          </w:p>
        </w:tc>
        <w:tc>
          <w:tcPr>
            <w:tcW w:w="1276" w:type="dxa"/>
            <w:tcBorders>
              <w:top w:val="single" w:color="FFFFFF" w:sz="6" w:space="0"/>
              <w:left w:val="single" w:color="FFFFFF" w:sz="6" w:space="0"/>
              <w:right w:val="single" w:color="FFFFFF" w:sz="6" w:space="0"/>
            </w:tcBorders>
            <w:vAlign w:val="center"/>
          </w:tcPr>
          <w:p>
            <w:pPr>
              <w:pStyle w:val="10"/>
              <w:rPr>
                <w:color w:val="auto"/>
              </w:rPr>
            </w:pPr>
            <w:r>
              <w:rPr>
                <w:color w:val="auto"/>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项目名称</w:t>
            </w:r>
          </w:p>
        </w:tc>
        <w:tc>
          <w:tcPr>
            <w:tcW w:w="8589" w:type="dxa"/>
            <w:gridSpan w:val="6"/>
            <w:vAlign w:val="center"/>
          </w:tcPr>
          <w:p>
            <w:pPr>
              <w:pStyle w:val="12"/>
              <w:rPr>
                <w:color w:val="auto"/>
              </w:rPr>
            </w:pPr>
            <w:r>
              <w:rPr>
                <w:color w:val="auto"/>
              </w:rPr>
              <w:t>非财政拨款单位资金结转收入项目（2024年）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rPr>
                <w:color w:val="auto"/>
              </w:rPr>
            </w:pPr>
            <w:r>
              <w:rPr>
                <w:color w:val="auto"/>
              </w:rPr>
              <w:t>预算规模及资金用途</w:t>
            </w:r>
          </w:p>
        </w:tc>
        <w:tc>
          <w:tcPr>
            <w:tcW w:w="1276" w:type="dxa"/>
            <w:vAlign w:val="center"/>
          </w:tcPr>
          <w:p>
            <w:pPr>
              <w:pStyle w:val="13"/>
              <w:rPr>
                <w:color w:val="auto"/>
              </w:rPr>
            </w:pPr>
            <w:r>
              <w:rPr>
                <w:color w:val="auto"/>
              </w:rPr>
              <w:t>预算数</w:t>
            </w:r>
          </w:p>
        </w:tc>
        <w:tc>
          <w:tcPr>
            <w:tcW w:w="1332" w:type="dxa"/>
            <w:vAlign w:val="center"/>
          </w:tcPr>
          <w:p>
            <w:pPr>
              <w:pStyle w:val="12"/>
              <w:rPr>
                <w:color w:val="auto"/>
              </w:rPr>
            </w:pPr>
            <w:r>
              <w:rPr>
                <w:color w:val="auto"/>
              </w:rPr>
              <w:t>5.00</w:t>
            </w:r>
          </w:p>
        </w:tc>
        <w:tc>
          <w:tcPr>
            <w:tcW w:w="1587" w:type="dxa"/>
            <w:vAlign w:val="center"/>
          </w:tcPr>
          <w:p>
            <w:pPr>
              <w:pStyle w:val="13"/>
              <w:rPr>
                <w:color w:val="auto"/>
              </w:rPr>
            </w:pPr>
            <w:r>
              <w:rPr>
                <w:color w:val="auto"/>
              </w:rPr>
              <w:t>其中：财政    资金</w:t>
            </w:r>
          </w:p>
        </w:tc>
        <w:tc>
          <w:tcPr>
            <w:tcW w:w="1843" w:type="dxa"/>
            <w:vAlign w:val="center"/>
          </w:tcPr>
          <w:p>
            <w:pPr>
              <w:pStyle w:val="12"/>
              <w:rPr>
                <w:color w:val="auto"/>
              </w:rPr>
            </w:pPr>
            <w:r>
              <w:rPr>
                <w:color w:val="auto"/>
              </w:rPr>
              <w:t xml:space="preserve"> </w:t>
            </w:r>
          </w:p>
        </w:tc>
        <w:tc>
          <w:tcPr>
            <w:tcW w:w="1276" w:type="dxa"/>
            <w:vAlign w:val="center"/>
          </w:tcPr>
          <w:p>
            <w:pPr>
              <w:pStyle w:val="13"/>
              <w:rPr>
                <w:color w:val="auto"/>
              </w:rPr>
            </w:pPr>
            <w:r>
              <w:rPr>
                <w:color w:val="auto"/>
              </w:rPr>
              <w:t>其他资金</w:t>
            </w:r>
          </w:p>
        </w:tc>
        <w:tc>
          <w:tcPr>
            <w:tcW w:w="1276" w:type="dxa"/>
            <w:vAlign w:val="center"/>
          </w:tcPr>
          <w:p>
            <w:pPr>
              <w:pStyle w:val="12"/>
              <w:rPr>
                <w:color w:val="auto"/>
              </w:rPr>
            </w:pPr>
            <w:r>
              <w:rPr>
                <w:color w:val="auto"/>
              </w:rPr>
              <w:t>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pPr>
              <w:rPr>
                <w:color w:val="auto"/>
              </w:rPr>
            </w:pPr>
          </w:p>
        </w:tc>
        <w:tc>
          <w:tcPr>
            <w:tcW w:w="8589" w:type="dxa"/>
            <w:gridSpan w:val="6"/>
            <w:vAlign w:val="center"/>
          </w:tcPr>
          <w:p>
            <w:pPr>
              <w:pStyle w:val="12"/>
              <w:rPr>
                <w:color w:val="auto"/>
              </w:rPr>
            </w:pPr>
            <w:r>
              <w:rPr>
                <w:color w:val="auto"/>
              </w:rPr>
              <w:t>农产品质量安全（水产品）领域的行政执法检查工作和普法宣传。执法车辆用油不足。因市级财政经费不足，需申请使用农业农村部结转经费补充。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rPr>
                <w:color w:val="auto"/>
              </w:rPr>
            </w:pPr>
            <w:r>
              <w:rPr>
                <w:color w:val="auto"/>
              </w:rPr>
              <w:t>绩效目标</w:t>
            </w:r>
          </w:p>
        </w:tc>
        <w:tc>
          <w:tcPr>
            <w:tcW w:w="8589" w:type="dxa"/>
            <w:gridSpan w:val="6"/>
            <w:vAlign w:val="center"/>
          </w:tcPr>
          <w:p>
            <w:pPr>
              <w:pStyle w:val="12"/>
              <w:rPr>
                <w:color w:val="auto"/>
              </w:rPr>
            </w:pPr>
            <w:r>
              <w:rPr>
                <w:color w:val="auto"/>
              </w:rPr>
              <w:t>1.及时开展执法检查和普法宣传。</w:t>
            </w:r>
          </w:p>
          <w:p>
            <w:pPr>
              <w:pStyle w:val="12"/>
              <w:rPr>
                <w:color w:val="auto"/>
              </w:rPr>
            </w:pPr>
            <w:r>
              <w:rPr>
                <w:color w:val="auto"/>
              </w:rPr>
              <w:t>2.保证执法车辆运行，弥补财政资金不足。</w:t>
            </w:r>
          </w:p>
        </w:tc>
      </w:tr>
    </w:tbl>
    <w:p>
      <w:pPr>
        <w:spacing w:line="2" w:lineRule="exact"/>
        <w:jc w:val="center"/>
        <w:rPr>
          <w:color w:val="auto"/>
        </w:rPr>
      </w:pPr>
      <w:r>
        <w:rPr>
          <w:rFonts w:ascii="方正书宋_GBK" w:hAnsi="方正书宋_GBK" w:eastAsia="方正书宋_GBK" w:cs="方正书宋_GBK"/>
          <w:color w:val="auto"/>
          <w:sz w:val="21"/>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rPr>
                <w:color w:val="auto"/>
              </w:rPr>
            </w:pPr>
            <w:r>
              <w:rPr>
                <w:color w:val="auto"/>
              </w:rPr>
              <w:t>一级指标</w:t>
            </w:r>
          </w:p>
        </w:tc>
        <w:tc>
          <w:tcPr>
            <w:tcW w:w="1276" w:type="dxa"/>
            <w:vAlign w:val="center"/>
          </w:tcPr>
          <w:p>
            <w:pPr>
              <w:pStyle w:val="13"/>
              <w:rPr>
                <w:color w:val="auto"/>
              </w:rPr>
            </w:pPr>
            <w:r>
              <w:rPr>
                <w:color w:val="auto"/>
              </w:rPr>
              <w:t>二级指标</w:t>
            </w:r>
          </w:p>
        </w:tc>
        <w:tc>
          <w:tcPr>
            <w:tcW w:w="1332" w:type="dxa"/>
            <w:vAlign w:val="center"/>
          </w:tcPr>
          <w:p>
            <w:pPr>
              <w:pStyle w:val="13"/>
              <w:rPr>
                <w:color w:val="auto"/>
              </w:rPr>
            </w:pPr>
            <w:r>
              <w:rPr>
                <w:color w:val="auto"/>
              </w:rPr>
              <w:t>三级指标</w:t>
            </w:r>
          </w:p>
        </w:tc>
        <w:tc>
          <w:tcPr>
            <w:tcW w:w="3430" w:type="dxa"/>
            <w:vAlign w:val="center"/>
          </w:tcPr>
          <w:p>
            <w:pPr>
              <w:pStyle w:val="13"/>
              <w:rPr>
                <w:color w:val="auto"/>
              </w:rPr>
            </w:pPr>
            <w:r>
              <w:rPr>
                <w:color w:val="auto"/>
              </w:rPr>
              <w:t>绩效指标描述</w:t>
            </w:r>
          </w:p>
        </w:tc>
        <w:tc>
          <w:tcPr>
            <w:tcW w:w="2551" w:type="dxa"/>
            <w:vAlign w:val="center"/>
          </w:tcPr>
          <w:p>
            <w:pPr>
              <w:pStyle w:val="13"/>
              <w:rPr>
                <w:color w:val="auto"/>
              </w:rPr>
            </w:pPr>
            <w:r>
              <w:rPr>
                <w:color w:val="auto"/>
              </w:rP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产出指标</w:t>
            </w: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正常运行机构数</w:t>
            </w:r>
          </w:p>
        </w:tc>
        <w:tc>
          <w:tcPr>
            <w:tcW w:w="3430" w:type="dxa"/>
            <w:vAlign w:val="center"/>
          </w:tcPr>
          <w:p>
            <w:pPr>
              <w:pStyle w:val="12"/>
              <w:rPr>
                <w:color w:val="auto"/>
              </w:rPr>
            </w:pPr>
            <w:r>
              <w:rPr>
                <w:color w:val="auto"/>
              </w:rPr>
              <w:t>正常运行机构数</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数量指标</w:t>
            </w:r>
          </w:p>
        </w:tc>
        <w:tc>
          <w:tcPr>
            <w:tcW w:w="1332" w:type="dxa"/>
            <w:vAlign w:val="center"/>
          </w:tcPr>
          <w:p>
            <w:pPr>
              <w:pStyle w:val="12"/>
              <w:rPr>
                <w:color w:val="auto"/>
              </w:rPr>
            </w:pPr>
            <w:r>
              <w:rPr>
                <w:color w:val="auto"/>
              </w:rPr>
              <w:t>及时开展执法检查和普法宣传</w:t>
            </w:r>
          </w:p>
        </w:tc>
        <w:tc>
          <w:tcPr>
            <w:tcW w:w="3430" w:type="dxa"/>
            <w:vAlign w:val="center"/>
          </w:tcPr>
          <w:p>
            <w:pPr>
              <w:pStyle w:val="12"/>
              <w:rPr>
                <w:color w:val="auto"/>
              </w:rPr>
            </w:pPr>
            <w:r>
              <w:rPr>
                <w:color w:val="auto"/>
              </w:rPr>
              <w:t>到各涉农区开展执法检查和普法宣传</w:t>
            </w:r>
          </w:p>
        </w:tc>
        <w:tc>
          <w:tcPr>
            <w:tcW w:w="2551" w:type="dxa"/>
            <w:vAlign w:val="center"/>
          </w:tcPr>
          <w:p>
            <w:pPr>
              <w:pStyle w:val="12"/>
              <w:rPr>
                <w:color w:val="auto"/>
              </w:rPr>
            </w:pPr>
            <w:r>
              <w:rPr>
                <w:color w:val="auto"/>
              </w:rPr>
              <w:t>≥9个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时效指标</w:t>
            </w:r>
          </w:p>
        </w:tc>
        <w:tc>
          <w:tcPr>
            <w:tcW w:w="1332" w:type="dxa"/>
            <w:vAlign w:val="center"/>
          </w:tcPr>
          <w:p>
            <w:pPr>
              <w:pStyle w:val="12"/>
              <w:rPr>
                <w:color w:val="auto"/>
              </w:rPr>
            </w:pPr>
            <w:r>
              <w:rPr>
                <w:color w:val="auto"/>
              </w:rPr>
              <w:t>按时完成</w:t>
            </w:r>
          </w:p>
        </w:tc>
        <w:tc>
          <w:tcPr>
            <w:tcW w:w="3430" w:type="dxa"/>
            <w:vAlign w:val="center"/>
          </w:tcPr>
          <w:p>
            <w:pPr>
              <w:pStyle w:val="12"/>
              <w:rPr>
                <w:color w:val="auto"/>
              </w:rPr>
            </w:pPr>
            <w:r>
              <w:rPr>
                <w:color w:val="auto"/>
              </w:rPr>
              <w:t>完成时间</w:t>
            </w:r>
          </w:p>
        </w:tc>
        <w:tc>
          <w:tcPr>
            <w:tcW w:w="2551" w:type="dxa"/>
            <w:vAlign w:val="center"/>
          </w:tcPr>
          <w:p>
            <w:pPr>
              <w:pStyle w:val="12"/>
              <w:rPr>
                <w:color w:val="auto"/>
              </w:rPr>
            </w:pPr>
            <w:r>
              <w:rPr>
                <w:color w:val="auto"/>
              </w:rP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成本指标</w:t>
            </w:r>
          </w:p>
        </w:tc>
        <w:tc>
          <w:tcPr>
            <w:tcW w:w="1332" w:type="dxa"/>
            <w:vAlign w:val="center"/>
          </w:tcPr>
          <w:p>
            <w:pPr>
              <w:pStyle w:val="12"/>
              <w:rPr>
                <w:color w:val="auto"/>
              </w:rPr>
            </w:pPr>
            <w:r>
              <w:rPr>
                <w:color w:val="auto"/>
              </w:rPr>
              <w:t>项目使用资金</w:t>
            </w:r>
          </w:p>
        </w:tc>
        <w:tc>
          <w:tcPr>
            <w:tcW w:w="3430" w:type="dxa"/>
            <w:vAlign w:val="center"/>
          </w:tcPr>
          <w:p>
            <w:pPr>
              <w:pStyle w:val="12"/>
              <w:rPr>
                <w:color w:val="auto"/>
              </w:rPr>
            </w:pPr>
            <w:r>
              <w:rPr>
                <w:color w:val="auto"/>
              </w:rPr>
              <w:t>项目使用资金</w:t>
            </w:r>
          </w:p>
        </w:tc>
        <w:tc>
          <w:tcPr>
            <w:tcW w:w="2551" w:type="dxa"/>
            <w:vAlign w:val="center"/>
          </w:tcPr>
          <w:p>
            <w:pPr>
              <w:pStyle w:val="12"/>
              <w:rPr>
                <w:color w:val="auto"/>
              </w:rPr>
            </w:pPr>
            <w:r>
              <w:rPr>
                <w:color w:val="auto"/>
              </w:rP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质量指标</w:t>
            </w:r>
          </w:p>
        </w:tc>
        <w:tc>
          <w:tcPr>
            <w:tcW w:w="1332" w:type="dxa"/>
            <w:vAlign w:val="center"/>
          </w:tcPr>
          <w:p>
            <w:pPr>
              <w:pStyle w:val="12"/>
              <w:rPr>
                <w:color w:val="auto"/>
              </w:rPr>
            </w:pPr>
            <w:r>
              <w:rPr>
                <w:color w:val="auto"/>
              </w:rPr>
              <w:t>印刷质量</w:t>
            </w:r>
          </w:p>
        </w:tc>
        <w:tc>
          <w:tcPr>
            <w:tcW w:w="3430" w:type="dxa"/>
            <w:vAlign w:val="center"/>
          </w:tcPr>
          <w:p>
            <w:pPr>
              <w:pStyle w:val="12"/>
              <w:rPr>
                <w:color w:val="auto"/>
              </w:rPr>
            </w:pPr>
            <w:r>
              <w:rPr>
                <w:color w:val="auto"/>
              </w:rPr>
              <w:t>印刷质量</w:t>
            </w:r>
          </w:p>
        </w:tc>
        <w:tc>
          <w:tcPr>
            <w:tcW w:w="2551" w:type="dxa"/>
            <w:vAlign w:val="center"/>
          </w:tcPr>
          <w:p>
            <w:pPr>
              <w:pStyle w:val="12"/>
              <w:rPr>
                <w:color w:val="auto"/>
              </w:rPr>
            </w:pPr>
            <w:r>
              <w:rPr>
                <w:color w:val="auto"/>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效益指标</w:t>
            </w:r>
          </w:p>
        </w:tc>
        <w:tc>
          <w:tcPr>
            <w:tcW w:w="1276" w:type="dxa"/>
            <w:vAlign w:val="center"/>
          </w:tcPr>
          <w:p>
            <w:pPr>
              <w:pStyle w:val="12"/>
              <w:rPr>
                <w:color w:val="auto"/>
              </w:rPr>
            </w:pPr>
            <w:r>
              <w:rPr>
                <w:color w:val="auto"/>
              </w:rPr>
              <w:t>生态效益指标</w:t>
            </w:r>
          </w:p>
        </w:tc>
        <w:tc>
          <w:tcPr>
            <w:tcW w:w="1332" w:type="dxa"/>
            <w:vAlign w:val="center"/>
          </w:tcPr>
          <w:p>
            <w:pPr>
              <w:pStyle w:val="12"/>
              <w:rPr>
                <w:color w:val="auto"/>
              </w:rPr>
            </w:pPr>
            <w:r>
              <w:rPr>
                <w:color w:val="auto"/>
              </w:rPr>
              <w:t>提升水产品质量安全水平</w:t>
            </w:r>
          </w:p>
        </w:tc>
        <w:tc>
          <w:tcPr>
            <w:tcW w:w="3430" w:type="dxa"/>
            <w:vAlign w:val="center"/>
          </w:tcPr>
          <w:p>
            <w:pPr>
              <w:pStyle w:val="12"/>
              <w:rPr>
                <w:color w:val="auto"/>
              </w:rPr>
            </w:pPr>
            <w:r>
              <w:rPr>
                <w:color w:val="auto"/>
              </w:rPr>
              <w:t>提升水产品质量安全水平</w:t>
            </w:r>
          </w:p>
        </w:tc>
        <w:tc>
          <w:tcPr>
            <w:tcW w:w="2551" w:type="dxa"/>
            <w:vAlign w:val="center"/>
          </w:tcPr>
          <w:p>
            <w:pPr>
              <w:pStyle w:val="12"/>
              <w:rPr>
                <w:color w:val="auto"/>
              </w:rPr>
            </w:pPr>
            <w:r>
              <w:rPr>
                <w:color w:val="auto"/>
              </w:rPr>
              <w:t>维护促进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加快推进水产养殖业高质量发展</w:t>
            </w:r>
          </w:p>
        </w:tc>
        <w:tc>
          <w:tcPr>
            <w:tcW w:w="3430" w:type="dxa"/>
            <w:vAlign w:val="center"/>
          </w:tcPr>
          <w:p>
            <w:pPr>
              <w:pStyle w:val="12"/>
              <w:rPr>
                <w:color w:val="auto"/>
              </w:rPr>
            </w:pPr>
            <w:r>
              <w:rPr>
                <w:color w:val="auto"/>
              </w:rPr>
              <w:t>加快推进水产养殖业高质量发展</w:t>
            </w:r>
          </w:p>
        </w:tc>
        <w:tc>
          <w:tcPr>
            <w:tcW w:w="2551" w:type="dxa"/>
            <w:vAlign w:val="center"/>
          </w:tcPr>
          <w:p>
            <w:pPr>
              <w:pStyle w:val="12"/>
              <w:rPr>
                <w:color w:val="auto"/>
              </w:rPr>
            </w:pPr>
            <w:r>
              <w:rPr>
                <w:color w:val="auto"/>
              </w:rPr>
              <w:t>促进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社会效益指标</w:t>
            </w:r>
          </w:p>
        </w:tc>
        <w:tc>
          <w:tcPr>
            <w:tcW w:w="1332" w:type="dxa"/>
            <w:vAlign w:val="center"/>
          </w:tcPr>
          <w:p>
            <w:pPr>
              <w:pStyle w:val="12"/>
              <w:rPr>
                <w:color w:val="auto"/>
              </w:rPr>
            </w:pPr>
            <w:r>
              <w:rPr>
                <w:color w:val="auto"/>
              </w:rPr>
              <w:t>有效保护渔业资源</w:t>
            </w:r>
          </w:p>
        </w:tc>
        <w:tc>
          <w:tcPr>
            <w:tcW w:w="3430" w:type="dxa"/>
            <w:vAlign w:val="center"/>
          </w:tcPr>
          <w:p>
            <w:pPr>
              <w:pStyle w:val="12"/>
              <w:rPr>
                <w:color w:val="auto"/>
              </w:rPr>
            </w:pPr>
            <w:r>
              <w:rPr>
                <w:color w:val="auto"/>
              </w:rPr>
              <w:t xml:space="preserve"> 有效保护渔业资源</w:t>
            </w:r>
          </w:p>
        </w:tc>
        <w:tc>
          <w:tcPr>
            <w:tcW w:w="2551" w:type="dxa"/>
            <w:vAlign w:val="center"/>
          </w:tcPr>
          <w:p>
            <w:pPr>
              <w:pStyle w:val="12"/>
              <w:rPr>
                <w:color w:val="auto"/>
              </w:rPr>
            </w:pPr>
            <w:r>
              <w:rPr>
                <w:color w:val="auto"/>
              </w:rPr>
              <w:t>有效保护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rPr>
                <w:color w:val="auto"/>
              </w:rPr>
            </w:pPr>
            <w:r>
              <w:rPr>
                <w:color w:val="auto"/>
              </w:rPr>
              <w:t>满意度指标</w:t>
            </w: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渔民满意度</w:t>
            </w:r>
          </w:p>
        </w:tc>
        <w:tc>
          <w:tcPr>
            <w:tcW w:w="3430" w:type="dxa"/>
            <w:vAlign w:val="center"/>
          </w:tcPr>
          <w:p>
            <w:pPr>
              <w:pStyle w:val="12"/>
              <w:rPr>
                <w:color w:val="auto"/>
              </w:rPr>
            </w:pPr>
            <w:r>
              <w:rPr>
                <w:color w:val="auto"/>
              </w:rPr>
              <w:t>渔民满意度</w:t>
            </w:r>
          </w:p>
        </w:tc>
        <w:tc>
          <w:tcPr>
            <w:tcW w:w="2551" w:type="dxa"/>
            <w:vAlign w:val="center"/>
          </w:tcPr>
          <w:p>
            <w:pPr>
              <w:pStyle w:val="12"/>
              <w:rPr>
                <w:color w:val="auto"/>
              </w:rPr>
            </w:pPr>
            <w:r>
              <w:rPr>
                <w:color w:val="auto"/>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color w:val="auto"/>
              </w:rPr>
            </w:pPr>
          </w:p>
        </w:tc>
        <w:tc>
          <w:tcPr>
            <w:tcW w:w="1276" w:type="dxa"/>
            <w:vAlign w:val="center"/>
          </w:tcPr>
          <w:p>
            <w:pPr>
              <w:pStyle w:val="12"/>
              <w:rPr>
                <w:color w:val="auto"/>
              </w:rPr>
            </w:pPr>
            <w:r>
              <w:rPr>
                <w:color w:val="auto"/>
              </w:rPr>
              <w:t>服务对象满意度指标</w:t>
            </w:r>
          </w:p>
        </w:tc>
        <w:tc>
          <w:tcPr>
            <w:tcW w:w="1332" w:type="dxa"/>
            <w:vAlign w:val="center"/>
          </w:tcPr>
          <w:p>
            <w:pPr>
              <w:pStyle w:val="12"/>
              <w:rPr>
                <w:color w:val="auto"/>
              </w:rPr>
            </w:pPr>
            <w:r>
              <w:rPr>
                <w:color w:val="auto"/>
              </w:rPr>
              <w:t>相关企业满意度</w:t>
            </w:r>
          </w:p>
        </w:tc>
        <w:tc>
          <w:tcPr>
            <w:tcW w:w="3430" w:type="dxa"/>
            <w:vAlign w:val="center"/>
          </w:tcPr>
          <w:p>
            <w:pPr>
              <w:pStyle w:val="12"/>
              <w:rPr>
                <w:color w:val="auto"/>
              </w:rPr>
            </w:pPr>
            <w:r>
              <w:rPr>
                <w:color w:val="auto"/>
              </w:rPr>
              <w:t>相关企业满意度</w:t>
            </w:r>
          </w:p>
        </w:tc>
        <w:tc>
          <w:tcPr>
            <w:tcW w:w="2551" w:type="dxa"/>
            <w:vAlign w:val="center"/>
          </w:tcPr>
          <w:p>
            <w:pPr>
              <w:pStyle w:val="12"/>
              <w:rPr>
                <w:color w:val="auto"/>
              </w:rPr>
            </w:pPr>
            <w:r>
              <w:rPr>
                <w:color w:val="auto"/>
              </w:rPr>
              <w:t>≥90%</w:t>
            </w:r>
          </w:p>
        </w:tc>
      </w:tr>
    </w:tbl>
    <w:p>
      <w:pPr>
        <w:rPr>
          <w:color w:val="auto"/>
        </w:rPr>
      </w:pPr>
    </w:p>
    <w:p>
      <w:pPr>
        <w:rPr>
          <w:rStyle w:val="7"/>
          <w:rFonts w:ascii="方正仿宋_GBK" w:hAnsi="方正仿宋_GBK" w:eastAsia="方正仿宋_GBK" w:cs="方正仿宋_GBK"/>
          <w:color w:val="auto"/>
        </w:rPr>
      </w:pPr>
    </w:p>
    <w:p>
      <w:pPr>
        <w:jc w:val="center"/>
        <w:rPr>
          <w:rFonts w:eastAsia="方正小标宋简体"/>
          <w:color w:val="auto"/>
          <w:sz w:val="56"/>
          <w:szCs w:val="22"/>
          <w:lang w:eastAsia="zh-CN"/>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书宋_GBK">
    <w:altName w:val="宋体"/>
    <w:panose1 w:val="00000000000000000000"/>
    <w:charset w:val="86"/>
    <w:family w:val="roma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00" w:usb3="00000000" w:csb0="00040000" w:csb1="00000000"/>
  </w:font>
  <w:font w:name="方正仿宋_GBK">
    <w:altName w:val="宋体"/>
    <w:panose1 w:val="00000000000000000000"/>
    <w:charset w:val="86"/>
    <w:family w:val="roma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GYyZGZiYWEzZWQ4NGJhNDg0N2IyMGEzZThiYmI1YzIifQ=="/>
  </w:docVars>
  <w:rsids>
    <w:rsidRoot w:val="001B3D94"/>
    <w:rsid w:val="000D6115"/>
    <w:rsid w:val="001B3D94"/>
    <w:rsid w:val="00814030"/>
    <w:rsid w:val="00F34393"/>
    <w:rsid w:val="4DFC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kern w:val="0"/>
      <w:sz w:val="24"/>
      <w:szCs w:val="24"/>
      <w:lang w:val="en-US" w:eastAsia="uk-UA" w:bidi="ar-SA"/>
      <w14:ligatures w14:val="standardContextual"/>
    </w:rPr>
  </w:style>
  <w:style w:type="character" w:default="1" w:styleId="6">
    <w:name w:val="Default Paragraph Font"/>
    <w:autoRedefine/>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pPr>
    <w:rPr>
      <w:sz w:val="18"/>
      <w:szCs w:val="18"/>
    </w:rPr>
  </w:style>
  <w:style w:type="paragraph" w:styleId="3">
    <w:name w:val="header"/>
    <w:basedOn w:val="1"/>
    <w:link w:val="8"/>
    <w:autoRedefine/>
    <w:unhideWhenUsed/>
    <w:qFormat/>
    <w:uiPriority w:val="99"/>
    <w:pPr>
      <w:tabs>
        <w:tab w:val="center" w:pos="4153"/>
        <w:tab w:val="right" w:pos="8306"/>
      </w:tabs>
      <w:snapToGrid w:val="0"/>
      <w:jc w:val="center"/>
    </w:pPr>
    <w:rPr>
      <w:sz w:val="18"/>
      <w:szCs w:val="18"/>
    </w:rPr>
  </w:style>
  <w:style w:type="paragraph" w:styleId="4">
    <w:name w:val="toc 4"/>
    <w:basedOn w:val="1"/>
    <w:next w:val="1"/>
    <w:autoRedefine/>
    <w:qFormat/>
    <w:uiPriority w:val="39"/>
    <w:pPr>
      <w:ind w:left="720"/>
    </w:pPr>
  </w:style>
  <w:style w:type="character" w:styleId="7">
    <w:name w:val="Hyperlink"/>
    <w:basedOn w:val="6"/>
    <w:autoRedefine/>
    <w:unhideWhenUsed/>
    <w:qFormat/>
    <w:uiPriority w:val="99"/>
    <w:rPr>
      <w:color w:val="0563C1" w:themeColor="hyperlink"/>
      <w:u w:val="single"/>
    </w:rPr>
  </w:style>
  <w:style w:type="character" w:customStyle="1" w:styleId="8">
    <w:name w:val="页眉 字符"/>
    <w:basedOn w:val="6"/>
    <w:link w:val="3"/>
    <w:autoRedefine/>
    <w:qFormat/>
    <w:uiPriority w:val="99"/>
    <w:rPr>
      <w:sz w:val="18"/>
      <w:szCs w:val="18"/>
    </w:rPr>
  </w:style>
  <w:style w:type="character" w:customStyle="1" w:styleId="9">
    <w:name w:val="页脚 字符"/>
    <w:basedOn w:val="6"/>
    <w:link w:val="2"/>
    <w:autoRedefine/>
    <w:qFormat/>
    <w:uiPriority w:val="99"/>
    <w:rPr>
      <w:sz w:val="18"/>
      <w:szCs w:val="18"/>
    </w:rPr>
  </w:style>
  <w:style w:type="paragraph" w:customStyle="1" w:styleId="10">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1">
    <w:name w:val="单元格样式5"/>
    <w:basedOn w:val="1"/>
    <w:autoRedefine/>
    <w:qFormat/>
    <w:uiPriority w:val="0"/>
    <w:rPr>
      <w:rFonts w:ascii="方正书宋_GBK" w:hAnsi="方正书宋_GBK" w:eastAsia="方正书宋_GBK" w:cs="方正书宋_GBK"/>
      <w:b/>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4">
    <w:name w:val="单元格样式3"/>
    <w:basedOn w:val="1"/>
    <w:autoRedefine/>
    <w:qFormat/>
    <w:uiPriority w:val="0"/>
    <w:pPr>
      <w:jc w:val="center"/>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1003</Words>
  <Characters>5719</Characters>
  <Lines>47</Lines>
  <Paragraphs>13</Paragraphs>
  <TotalTime>2</TotalTime>
  <ScaleCrop>false</ScaleCrop>
  <LinksUpToDate>false</LinksUpToDate>
  <CharactersWithSpaces>6709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2024-03-06T09:03:00Z</dcterms:created>
  <dc:creator>Administrator</dc:creator>
  <cp:lastModifiedBy>jiangyongmeimei</cp:lastModifiedBy>
  <dcterms:modified xsi:type="dcterms:W3CDTF">2024-03-14T02:44:52Z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BE28D25F07D8477A833F043DAC06C07E_12</vt:lpwstr>
  </property>
</Properties>
</file>