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</w:p>
    <w:p>
      <w:pPr>
        <w:widowControl/>
        <w:jc w:val="center"/>
        <w:rPr>
          <w:rFonts w:eastAsia="方正小标宋简体"/>
          <w:kern w:val="0"/>
          <w:sz w:val="32"/>
          <w:szCs w:val="36"/>
        </w:rPr>
      </w:pPr>
      <w:bookmarkStart w:id="0" w:name="_GoBack"/>
      <w:r>
        <w:rPr>
          <w:rFonts w:eastAsia="方正小标宋简体"/>
          <w:kern w:val="0"/>
          <w:sz w:val="32"/>
          <w:szCs w:val="36"/>
        </w:rPr>
        <w:t>202</w:t>
      </w:r>
      <w:r>
        <w:rPr>
          <w:rFonts w:hint="eastAsia" w:eastAsia="方正小标宋简体"/>
          <w:kern w:val="0"/>
          <w:sz w:val="32"/>
          <w:szCs w:val="36"/>
        </w:rPr>
        <w:t>2</w:t>
      </w:r>
      <w:r>
        <w:rPr>
          <w:rFonts w:eastAsia="方正小标宋简体"/>
          <w:kern w:val="0"/>
          <w:sz w:val="32"/>
          <w:szCs w:val="36"/>
        </w:rPr>
        <w:t>年动物疫病强制免疫疫苗“先打后补”补助资金计划表</w:t>
      </w:r>
    </w:p>
    <w:bookmarkEnd w:id="0"/>
    <w:p>
      <w:pPr>
        <w:tabs>
          <w:tab w:val="left" w:pos="4253"/>
        </w:tabs>
        <w:spacing w:line="240" w:lineRule="exact"/>
        <w:jc w:val="left"/>
        <w:rPr>
          <w:rFonts w:hint="eastAsia"/>
          <w:color w:val="FF0000"/>
          <w:szCs w:val="24"/>
        </w:rPr>
      </w:pPr>
    </w:p>
    <w:tbl>
      <w:tblPr>
        <w:tblStyle w:val="4"/>
        <w:tblW w:w="14197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4884"/>
        <w:gridCol w:w="1080"/>
        <w:gridCol w:w="1080"/>
        <w:gridCol w:w="1152"/>
        <w:gridCol w:w="1380"/>
        <w:gridCol w:w="1380"/>
        <w:gridCol w:w="1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辖区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8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养殖场名称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畜禽种类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补助标准（元/羽、只、头）</w:t>
            </w:r>
          </w:p>
        </w:tc>
        <w:tc>
          <w:tcPr>
            <w:tcW w:w="11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符合补助动物数量（羽、只、头）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补助金额（元）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小计（元）</w:t>
            </w:r>
          </w:p>
        </w:tc>
        <w:tc>
          <w:tcPr>
            <w:tcW w:w="10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保留一位小数（万元）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8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蓟州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天津泽万利生猪养殖有限公司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猪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2.44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2901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7078.44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7078.44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0.8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宝坻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天津市广源畜禽养殖有限公司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蛋鸡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1330450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931315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1206996.88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120.7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中粮家佳康农牧（天津）有限公司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猪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20832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33331.2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2.44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37187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90736.28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天津龙威禽业有限公司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种禽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79000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55300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天津嘉立荷牧业集团有限公司第一奶牛场分公司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2717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22822.8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天津嘉立荷牧业集团有限公司第十二奶牛场分公司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960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8064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天津嘉立荷牧业集团有限公司第十五奶牛场分公司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708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5947.2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天津嘉立荷牧业集团有限公司第十六奶牛场分公司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726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6098.4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北京绿荷牛业有限公司宝坻分部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3338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28039.2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天津天食智慧牧场有限公司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2229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18723.6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天津市宝坻区宏远奶牛养殖场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788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6619.2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武清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天津艳晨畜禽养殖有限公司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猪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2.44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6241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15228.04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654299.4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65.5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天津市农康养殖有限公司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猪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2.44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8324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20310.56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天津市佳禾蛋鸡养殖有限公司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蛋鸡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200700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140490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天津市农达康养鸡专业合作社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蛋鸡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245900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172130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天津市洪响蛋鸡养殖专业合作社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蛋鸡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78000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54600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天津市龙怀畜禽养殖专业合作社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蛋鸡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59400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41580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天津市鹏鸿养羊专业合作社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羊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2.36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3030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7150.8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天津市澍丰农业科技有限公司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肉鸡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500000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50000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天津市武清区新凯养鸡场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蛋鸡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65300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45710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天津市福润德牧业有限公司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9240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天津市武清区新世纪牧业有限公司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8400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天津市百圣奶牛养殖有限公司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2700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22680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天津蕙牧农业科技有限公司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2700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22680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天津市武清区五福奶牛厂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1650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13860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天津市佳禾牧业有限公司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8400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天津市吴瑞丰牧业有限公司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21840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宁河 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天津嘉立荷牧业集团有限公司第七奶牛场分公司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2968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24931.2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50820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5.1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天津市长旺奶牛场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5292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天津市宁河区天隆源畜牧养殖专业合作社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5208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天津市恒康牧业有限公司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915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7686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天津市福沃奶牛养殖专业合作社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917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7702.8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静海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天津五谷香农业发展有限公司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蛋鸡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203600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142520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171500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17.2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天津市东旭奶牛养殖专业合作社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3450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28980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西青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天津市西青区福兴畜牧水产养殖场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蛋鸡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10500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7350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34339.2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3.5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天津市隆鑫发畜禽养殖专业合作社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蛋鸡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38556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26989.2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北辰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天津市今日健康乳业有限公司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19320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68320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6.9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天津市绵河畜禽养殖有限公司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蛋鸡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70000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49000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天津聚鑫种蛋鸡养殖专业合作社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蛋鸡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97631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68341.7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1334665.5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133.5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天津市誉洋蛋鸡养殖专业合作社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蛋鸡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80000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56000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天津市大港港泰鑫晁蛋鸡养殖场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蛋鸡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143000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100100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天津市百胜蛋鸡养殖专业合作社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蛋鸡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237000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165900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天津市滨海新区大港鸿福养殖场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蛋鸡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80000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56000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天津市滨海新区港南瑞威家禽养殖专业合作社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蛋鸡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105000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73500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天津滨海新区港良畜牧养殖专业合作社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蛋鸡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114000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79800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天津优源牧业有限公司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6983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58657.2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天津嘉立荷牧业集团有限公司第十一奶牛场分公司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2344.5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19693.8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天津嘉立荷牧业集团有限公司第十奶牛场分公司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2181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18320.4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天津嘉立荷牧业集团有限公司第十四奶牛场分公司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2467.5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20727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天津神驰农牧发展有限公司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2985.5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25078.2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天津市惠泽牧业有限公司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608.5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5111.4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天津市长泰科技发展有限公司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751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6308.4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天津富优农业科技有限公司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奶牛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4627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38866.8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天津新六农牧科技有限公司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猪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100591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160945.6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天津新希望六合农牧科技有限公司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猪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2.44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17109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41745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天津瑞康源家禽养殖专业合作社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肉鸡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0.1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3395700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339570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0" w:type="auto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7388916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3528019.42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3528019.42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353.2 </w:t>
            </w:r>
          </w:p>
        </w:tc>
      </w:tr>
    </w:tbl>
    <w:p>
      <w:pPr>
        <w:tabs>
          <w:tab w:val="left" w:pos="4253"/>
        </w:tabs>
        <w:spacing w:line="240" w:lineRule="exact"/>
        <w:jc w:val="left"/>
        <w:rPr>
          <w:rFonts w:hint="eastAsia"/>
          <w:color w:val="FF0000"/>
          <w:szCs w:val="24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AndChars" w:linePitch="579" w:charSpace="-1844"/>
        </w:sect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tabs>
          <w:tab w:val="left" w:pos="4253"/>
        </w:tabs>
        <w:spacing w:line="300" w:lineRule="exact"/>
        <w:jc w:val="left"/>
        <w:rPr>
          <w:color w:val="FF0000"/>
          <w:szCs w:val="24"/>
        </w:rPr>
      </w:pPr>
    </w:p>
    <w:p>
      <w:pPr>
        <w:spacing w:line="0" w:lineRule="atLeast"/>
        <w:rPr>
          <w:rFonts w:hint="eastAsia"/>
          <w:w w:val="50"/>
          <w:sz w:val="32"/>
          <w:szCs w:val="32"/>
        </w:rPr>
      </w:pPr>
    </w:p>
    <w:p>
      <w:pPr>
        <w:spacing w:line="0" w:lineRule="atLeast"/>
        <w:rPr>
          <w:w w:val="50"/>
          <w:sz w:val="32"/>
          <w:szCs w:val="32"/>
        </w:rPr>
      </w:pPr>
    </w:p>
    <w:p>
      <w:pPr>
        <w:spacing w:line="0" w:lineRule="atLeast"/>
        <w:rPr>
          <w:w w:val="50"/>
          <w:sz w:val="32"/>
          <w:szCs w:val="32"/>
        </w:rPr>
      </w:pPr>
    </w:p>
    <w:p>
      <w:pPr>
        <w:spacing w:line="0" w:lineRule="atLeast"/>
        <w:rPr>
          <w:w w:val="50"/>
          <w:sz w:val="32"/>
          <w:szCs w:val="32"/>
        </w:rPr>
      </w:pPr>
    </w:p>
    <w:p>
      <w:pPr>
        <w:spacing w:line="0" w:lineRule="atLeast"/>
        <w:rPr>
          <w:w w:val="50"/>
          <w:sz w:val="32"/>
          <w:szCs w:val="32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0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1A883A8E"/>
    <w:rsid w:val="1A88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1264</Words>
  <Characters>2011</Characters>
  <Lines>0</Lines>
  <Paragraphs>0</Paragraphs>
  <TotalTime>1</TotalTime>
  <ScaleCrop>false</ScaleCrop>
  <LinksUpToDate>false</LinksUpToDate>
  <CharactersWithSpaces>2021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2023-01-29T06:25:00Z</dcterms:created>
  <dc:creator>jiangyongmeimei</dc:creator>
  <cp:lastModifiedBy>jiangyongmeimei</cp:lastModifiedBy>
  <dcterms:modified xsi:type="dcterms:W3CDTF">2023-01-29T06:26:24Z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70B6E7F956614911A593D55989557B86</vt:lpwstr>
  </property>
</Properties>
</file>