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市农业农村委关于印发《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天津市光伏农业温室及园区建设技术规范（试行）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》的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通知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市农科院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、市农业发展服务中心，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各涉农区农业农村委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为科学推动我市光伏农业温室及园区标准化建设，促进设施农业高质量发展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天津市光伏农业温室及园区建设技术规范（试行）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印发给你们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执行。</w:t>
      </w:r>
    </w:p>
    <w:p>
      <w:pPr>
        <w:spacing w:line="500" w:lineRule="exact"/>
        <w:ind w:firstLine="64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right="55" w:firstLine="5120" w:firstLineChars="16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right="55" w:firstLine="5120" w:firstLineChars="16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040" w:firstLineChars="95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天津市农业农村委员会</w:t>
      </w:r>
      <w:bookmarkStart w:id="0" w:name="_GoBack"/>
      <w:bookmarkEnd w:id="0"/>
    </w:p>
    <w:p>
      <w:pPr>
        <w:spacing w:line="500" w:lineRule="exact"/>
        <w:ind w:right="55" w:firstLine="5120" w:firstLineChars="16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2021年11月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联系人：陈海旺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联系电话：28450520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（此件主动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600" w:lineRule="exact"/>
        <w:ind w:left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天津市光伏农业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温室及园区建设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技术规范</w:t>
      </w: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（试行）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  总 则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.1  为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科学推动我市光伏农业温室及园区标准化建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设，促进设施农业高质量发展，根据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《国土资源部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 国务院扶贫办 国家能源局关于支持光伏扶贫和规范光伏发电产业用地的意见》（国土资规〔2017〕8号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《天津市设施农业“十四五”发展规划》（</w:t>
      </w: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津农委〔</w:t>
      </w:r>
      <w:r>
        <w:rPr>
          <w:rFonts w:ascii="Times New Roman" w:hAnsi="Times New Roman" w:eastAsia="华文仿宋" w:cs="Times New Roman"/>
          <w:spacing w:val="-4"/>
          <w:kern w:val="0"/>
          <w:sz w:val="32"/>
          <w:szCs w:val="32"/>
        </w:rPr>
        <w:t>2021</w:t>
      </w: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  <w:t>〕6号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）《天津市2021年设施农业（种植业）建设实施方案》（津农委〔2021〕10号）《市国土房管局 市发展改革委关于规范光伏发电产业用地管理的通知》（津国土房资函字〔2017〕1741号）等文件要求，结合我市实际，制定本规范。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.2  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光伏农业温室及园区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是指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在符合国土空间规划相关管控要求和国家法律法规要求前提下，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将太阳能光伏发电和农业种植相结合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。各涉农区计划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新建的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该类项目，温室大棚建设选址须符合本区设施农业专项规划布局要求，依托温室大棚建设的光伏发电项目须符合本区光伏发电专项规划。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规范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适用于我市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光伏农业温室及园区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  建设原则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.1  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光伏农业温室及园区的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建设必须遵循“以农业为主、光伏为辅，农业与光伏产业互补共赢”的原则，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在符合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国家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和我市政策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规定基础上，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温室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和光伏发电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设施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建设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要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同时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进行整体系统设计，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达到节地、节能、高效、可持续及生态循环效果。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温室设计方案须经过市、区两级论证通过后才可开工建设。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.2  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各涉农区要始终以实现设施农业又好又快发展为目标，根据当地气候、资源、生产方式、种植传统等特点，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科学引进利用光伏发电项目，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在保证优先发展设施农业基础上，同步新建的光伏发电项目需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注重通过技术创新、管理创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新和机制创新，着力提高设施综合生产能力以及经济、社会和生态效益。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  建设标准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.1  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园区中新建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的温室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应选择我市设施农业（种植业）的主推温室类型，温室建筑面积应不少于占地面积的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40%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棚室选址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设计及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建造可参考《天津市设施农业温室大棚建造技术规范》中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关于日光温室的技术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规范，其中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日光温室跨度应在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米以上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，高跨比不小于0.35。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园区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基础设施应建设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到位，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具备可靠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完善的水电路渠设施配套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设施棚室骨架抗风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8 级以上，风压 0.30 kN/</w:t>
      </w:r>
      <w:r>
        <w:rPr>
          <w:rFonts w:hint="eastAsia" w:ascii="Batang" w:hAnsi="Batang" w:eastAsia="Batang" w:cs="Batang"/>
          <w:kern w:val="0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以上，作物吊重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0.15 kN/</w:t>
      </w:r>
      <w:r>
        <w:rPr>
          <w:rFonts w:hint="eastAsia" w:ascii="Batang" w:hAnsi="Batang" w:eastAsia="Batang" w:cs="Batang"/>
          <w:kern w:val="0"/>
          <w:sz w:val="32"/>
          <w:szCs w:val="32"/>
        </w:rPr>
        <w:t>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以上，雪压0.50 kN/</w:t>
      </w:r>
      <w:r>
        <w:rPr>
          <w:rFonts w:hint="eastAsia" w:ascii="Batang" w:hAnsi="Batang" w:eastAsia="Batang" w:cs="Batang"/>
          <w:kern w:val="0"/>
          <w:sz w:val="32"/>
          <w:szCs w:val="32"/>
        </w:rPr>
        <w:t>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以上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。棚室达到整体美观、保温性能好、抵御自然灾害能力强、满足农作物生产的要求。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.2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光伏组件应架设在日光温室后屋面上方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须单排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设置且不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影响前后棚室采光和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作物种植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光伏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最低点离地面高度应大于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3.5米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设施棚内作物单产水平应不低于我市同类作物同时间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茬次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同设施类型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平均单产水平。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 xml:space="preserve">.3  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依托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日光温室建设光伏设施的，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光伏板高度应满足冬至日晴天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9:00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时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后不影响后排棚室内作物种植的采光需求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，且光伏板最低点不能延伸至温室的前屋面，温室后屋面水平投影长度不超过</w:t>
      </w:r>
      <w:r>
        <w:rPr>
          <w:rFonts w:ascii="Times New Roman" w:hAnsi="Times New Roman" w:eastAsia="仿宋_GB2312" w:cs="Times New Roman"/>
          <w:color w:val="191919"/>
          <w:kern w:val="0"/>
          <w:sz w:val="32"/>
          <w:szCs w:val="32"/>
        </w:rPr>
        <w:t>2米</w:t>
      </w:r>
      <w:r>
        <w:rPr>
          <w:rFonts w:hint="eastAsia" w:ascii="Times New Roman" w:hAnsi="Times New Roman" w:eastAsia="仿宋_GB2312" w:cs="Times New Roman"/>
          <w:color w:val="191919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2069465</wp:posOffset>
            </wp:positionV>
            <wp:extent cx="5331460" cy="3248025"/>
            <wp:effectExtent l="0" t="0" r="2540" b="9525"/>
            <wp:wrapSquare wrapText="bothSides"/>
            <wp:docPr id="6" name="图片 6" descr="C:\Users\admin\AppData\Local\Temp\16370341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AppData\Local\Temp\163703416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146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.4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本规范适用于依托日光温室建设的光伏发电项目，原则上不鼓励依托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塑料大棚等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其它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棚室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类型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建设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光伏设施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但对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属于本区特色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种植需要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确需发展其它设施类型的，棚室及园区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设计方案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按照《市农业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农村委关于切实加强光伏设施农业项目管理的函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》（津农委函〔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2021〕10号）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执行。</w:t>
      </w:r>
    </w:p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32"/>
        </w:rPr>
        <w:t>光伏农业温室</w:t>
      </w:r>
      <w:r>
        <w:rPr>
          <w:rFonts w:ascii="Times New Roman" w:hAnsi="Times New Roman" w:eastAsia="仿宋_GB2312" w:cs="Times New Roman"/>
          <w:kern w:val="0"/>
          <w:sz w:val="24"/>
          <w:szCs w:val="32"/>
        </w:rPr>
        <w:t>示意图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.5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园区的设计和建设应符合《光伏发电站安全规程（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/T 35694—2017）》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的相关规定，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其安全设施、消防设施、防治污染措施、职业病危害防护措施应满足与主体工程同时设计、同时施工、同时投入生产和使用的要求。在光伏园区投入运行使用前，应编制各类突发事件应急预案。光伏企业要定期组织园区的农业生产人员进行安全生产培训，并做好防止人身触电及火灾的相关措施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.6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光伏设施用地管理按照《市国土房管局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市发展改革委关于规范光伏发电产业用地管理的通知》（津国土房资函字〔2017〕1741号）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文件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执行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配套装备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.1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棚室内设置补光照明和物理防虫设施，满足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农作物正常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需要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；根据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作物品种，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设施内可配置二氧化碳、光照度、温度、湿度以及土壤温湿度等监测和自动控制系统。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.2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棚室内农作物灌溉应采用喷灌、滴灌等节水措施；设施升温应以太阳能、电能等清洁供暖为主，降温应采用自然通风或强制通风方式。 </w:t>
      </w:r>
    </w:p>
    <w:p>
      <w:pPr>
        <w:widowControl/>
        <w:shd w:val="clear" w:color="auto" w:fill="FFFFFF"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4.3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棚室宜采取自然通风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、遮阴降温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强制通风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安装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水帘、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弥雾设施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适当调整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棚内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湿度的降温方式。</w:t>
      </w:r>
    </w:p>
    <w:p>
      <w:pPr>
        <w:widowControl/>
        <w:spacing w:line="580" w:lineRule="exact"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  档案资料</w:t>
      </w:r>
    </w:p>
    <w:p>
      <w:pPr>
        <w:autoSpaceDE w:val="0"/>
        <w:autoSpaceDN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建立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棚室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建造档案，保存施工合同、施工记录、设计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施工或竣工图纸等相关文件资料，以备查阅。</w:t>
      </w:r>
    </w:p>
    <w:p>
      <w:pPr>
        <w:autoSpaceDE w:val="0"/>
        <w:autoSpaceDN w:val="0"/>
        <w:spacing w:line="58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41" w:right="1559" w:bottom="1701" w:left="1559" w:header="851" w:footer="1134" w:gutter="0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5" w:type="even"/>
      <w:pgSz w:w="11906" w:h="16838"/>
      <w:pgMar w:top="2041" w:right="1559" w:bottom="1701" w:left="1559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3857849"/>
      <w:docPartObj>
        <w:docPartGallery w:val="AutoText"/>
      </w:docPartObj>
    </w:sdtPr>
    <w:sdtEndPr>
      <w:rPr>
        <w:rFonts w:ascii="宋体" w:hAnsi="宋体" w:eastAsia="宋体"/>
      </w:rPr>
    </w:sdtEndPr>
    <w:sdtContent>
      <w:p>
        <w:pPr>
          <w:pStyle w:val="3"/>
          <w:wordWrap w:val="0"/>
          <w:jc w:val="right"/>
          <w:rPr>
            <w:rFonts w:ascii="宋体" w:hAnsi="宋体" w:eastAsia="宋体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宋体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273996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firstLine="1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hint="eastAsia" w:ascii="Times New Roman" w:hAnsi="Times New Roman" w:eastAsia="宋体" w:cs="Times New Roman"/>
            <w:sz w:val="28"/>
            <w:szCs w:val="28"/>
          </w:rPr>
          <w:t xml:space="preserve"> 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宋体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eastAsia="宋体" w:cs="Times New Roman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4"/>
    <w:rsid w:val="00006864"/>
    <w:rsid w:val="00013AB1"/>
    <w:rsid w:val="0002021F"/>
    <w:rsid w:val="00031426"/>
    <w:rsid w:val="00062B9C"/>
    <w:rsid w:val="000C0822"/>
    <w:rsid w:val="000D2347"/>
    <w:rsid w:val="000D3955"/>
    <w:rsid w:val="0010232C"/>
    <w:rsid w:val="0011504A"/>
    <w:rsid w:val="00124C7C"/>
    <w:rsid w:val="001470A7"/>
    <w:rsid w:val="00161351"/>
    <w:rsid w:val="001745F2"/>
    <w:rsid w:val="001849CA"/>
    <w:rsid w:val="001861C8"/>
    <w:rsid w:val="001A2A7D"/>
    <w:rsid w:val="001A7A38"/>
    <w:rsid w:val="001D4F52"/>
    <w:rsid w:val="001D6A8D"/>
    <w:rsid w:val="00227B3F"/>
    <w:rsid w:val="00231233"/>
    <w:rsid w:val="00252157"/>
    <w:rsid w:val="00254E5B"/>
    <w:rsid w:val="00270708"/>
    <w:rsid w:val="0028016F"/>
    <w:rsid w:val="0028522B"/>
    <w:rsid w:val="002B5FCD"/>
    <w:rsid w:val="002E3CFE"/>
    <w:rsid w:val="002F010F"/>
    <w:rsid w:val="002F2F0C"/>
    <w:rsid w:val="003068B6"/>
    <w:rsid w:val="00326D8F"/>
    <w:rsid w:val="0034536A"/>
    <w:rsid w:val="00345BD1"/>
    <w:rsid w:val="00350689"/>
    <w:rsid w:val="00356EFB"/>
    <w:rsid w:val="00364C39"/>
    <w:rsid w:val="003867A2"/>
    <w:rsid w:val="003937FE"/>
    <w:rsid w:val="003C0568"/>
    <w:rsid w:val="003C4174"/>
    <w:rsid w:val="003C460B"/>
    <w:rsid w:val="003C5012"/>
    <w:rsid w:val="003E5174"/>
    <w:rsid w:val="003F502C"/>
    <w:rsid w:val="003F5E73"/>
    <w:rsid w:val="004002D6"/>
    <w:rsid w:val="00403DF3"/>
    <w:rsid w:val="00477314"/>
    <w:rsid w:val="004845C8"/>
    <w:rsid w:val="00487E32"/>
    <w:rsid w:val="0049684E"/>
    <w:rsid w:val="004B4FA0"/>
    <w:rsid w:val="00514ACF"/>
    <w:rsid w:val="00537059"/>
    <w:rsid w:val="00576FFF"/>
    <w:rsid w:val="00587E02"/>
    <w:rsid w:val="005944B5"/>
    <w:rsid w:val="005D70CA"/>
    <w:rsid w:val="005D71BD"/>
    <w:rsid w:val="005E4271"/>
    <w:rsid w:val="00603C1D"/>
    <w:rsid w:val="00605A0A"/>
    <w:rsid w:val="00610AA3"/>
    <w:rsid w:val="006260C3"/>
    <w:rsid w:val="00645631"/>
    <w:rsid w:val="00652860"/>
    <w:rsid w:val="006679C1"/>
    <w:rsid w:val="00670890"/>
    <w:rsid w:val="00675A86"/>
    <w:rsid w:val="006827A6"/>
    <w:rsid w:val="006871F4"/>
    <w:rsid w:val="00692108"/>
    <w:rsid w:val="006A546B"/>
    <w:rsid w:val="006B1D9B"/>
    <w:rsid w:val="006C33C4"/>
    <w:rsid w:val="006D01E0"/>
    <w:rsid w:val="0070079D"/>
    <w:rsid w:val="00730AAC"/>
    <w:rsid w:val="00765CD4"/>
    <w:rsid w:val="00784285"/>
    <w:rsid w:val="007F48C8"/>
    <w:rsid w:val="007F7B29"/>
    <w:rsid w:val="00801944"/>
    <w:rsid w:val="0080561C"/>
    <w:rsid w:val="00816817"/>
    <w:rsid w:val="00824077"/>
    <w:rsid w:val="00831CA2"/>
    <w:rsid w:val="00840D8A"/>
    <w:rsid w:val="008438BA"/>
    <w:rsid w:val="008760E8"/>
    <w:rsid w:val="00883CE8"/>
    <w:rsid w:val="008860C1"/>
    <w:rsid w:val="008B74BB"/>
    <w:rsid w:val="008C6066"/>
    <w:rsid w:val="008D3AE7"/>
    <w:rsid w:val="008D64F1"/>
    <w:rsid w:val="009146C8"/>
    <w:rsid w:val="009149BD"/>
    <w:rsid w:val="00946F5A"/>
    <w:rsid w:val="00955A6A"/>
    <w:rsid w:val="0096590F"/>
    <w:rsid w:val="00984F20"/>
    <w:rsid w:val="00997672"/>
    <w:rsid w:val="009B49D5"/>
    <w:rsid w:val="009E06A3"/>
    <w:rsid w:val="009E5B0D"/>
    <w:rsid w:val="00A064C0"/>
    <w:rsid w:val="00A526A7"/>
    <w:rsid w:val="00A6470B"/>
    <w:rsid w:val="00A71FF4"/>
    <w:rsid w:val="00AA1CC8"/>
    <w:rsid w:val="00AC534A"/>
    <w:rsid w:val="00AF0391"/>
    <w:rsid w:val="00AF6B09"/>
    <w:rsid w:val="00B0168C"/>
    <w:rsid w:val="00B52593"/>
    <w:rsid w:val="00B547C8"/>
    <w:rsid w:val="00BC4ADC"/>
    <w:rsid w:val="00BC5DF7"/>
    <w:rsid w:val="00BD3B5C"/>
    <w:rsid w:val="00BE464E"/>
    <w:rsid w:val="00BF3822"/>
    <w:rsid w:val="00BF4ACB"/>
    <w:rsid w:val="00C279B9"/>
    <w:rsid w:val="00C31A79"/>
    <w:rsid w:val="00C326AB"/>
    <w:rsid w:val="00C63546"/>
    <w:rsid w:val="00C66BD5"/>
    <w:rsid w:val="00C7766F"/>
    <w:rsid w:val="00C86AF4"/>
    <w:rsid w:val="00C97456"/>
    <w:rsid w:val="00C97622"/>
    <w:rsid w:val="00CA5BDA"/>
    <w:rsid w:val="00CF6A67"/>
    <w:rsid w:val="00D15CF5"/>
    <w:rsid w:val="00D204BD"/>
    <w:rsid w:val="00D24563"/>
    <w:rsid w:val="00D26E7D"/>
    <w:rsid w:val="00D57581"/>
    <w:rsid w:val="00D81551"/>
    <w:rsid w:val="00D825E7"/>
    <w:rsid w:val="00D82C29"/>
    <w:rsid w:val="00DA0080"/>
    <w:rsid w:val="00DC79BC"/>
    <w:rsid w:val="00DE4698"/>
    <w:rsid w:val="00E177B4"/>
    <w:rsid w:val="00E41119"/>
    <w:rsid w:val="00E52DFC"/>
    <w:rsid w:val="00E61526"/>
    <w:rsid w:val="00E835EC"/>
    <w:rsid w:val="00E86638"/>
    <w:rsid w:val="00E92480"/>
    <w:rsid w:val="00EA1E63"/>
    <w:rsid w:val="00EA2A8F"/>
    <w:rsid w:val="00EA2E3A"/>
    <w:rsid w:val="00EA6E54"/>
    <w:rsid w:val="00F01E63"/>
    <w:rsid w:val="00F14775"/>
    <w:rsid w:val="00F2644B"/>
    <w:rsid w:val="00F26584"/>
    <w:rsid w:val="00F32427"/>
    <w:rsid w:val="00F72603"/>
    <w:rsid w:val="00F75C92"/>
    <w:rsid w:val="00F824F7"/>
    <w:rsid w:val="00F9572A"/>
    <w:rsid w:val="00FF783E"/>
    <w:rsid w:val="5C4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301</Words>
  <Characters>1719</Characters>
  <Lines>14</Lines>
  <Paragraphs>4</Paragraphs>
  <TotalTime>0</TotalTime>
  <ScaleCrop>false</ScaleCrop>
  <LinksUpToDate>false</LinksUpToDate>
  <CharactersWithSpaces>2016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2021-11-18T03:35:00Z</dcterms:created>
  <dc:creator>窦国际</dc:creator>
  <cp:lastModifiedBy>Administrator</cp:lastModifiedBy>
  <cp:lastPrinted>2021-11-16T07:52:00Z</cp:lastPrinted>
  <dcterms:modified xsi:type="dcterms:W3CDTF">2021-11-18T07:22:48Z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D216A6C92FDD43F2A3AA73EFAD1D7917</vt:lpwstr>
  </property>
</Properties>
</file>